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0B0F06" w:rsidRDefault="00FF51DC" w:rsidP="00FF51DC">
      <w:pPr>
        <w:jc w:val="center"/>
        <w:rPr>
          <w:rFonts w:asciiTheme="majorHAnsi" w:hAnsiTheme="majorHAnsi" w:cs="Times New Roman"/>
          <w:sz w:val="36"/>
          <w:szCs w:val="36"/>
          <w:lang w:val="en-US"/>
        </w:rPr>
      </w:pPr>
    </w:p>
    <w:p w:rsidR="00FF51DC" w:rsidRPr="000B0F06" w:rsidRDefault="00FF51DC" w:rsidP="00FF51DC">
      <w:pPr>
        <w:jc w:val="center"/>
        <w:rPr>
          <w:rFonts w:asciiTheme="majorHAnsi" w:hAnsiTheme="majorHAnsi" w:cs="Times New Roman"/>
          <w:sz w:val="36"/>
          <w:szCs w:val="36"/>
          <w:lang w:val="en-US"/>
        </w:rPr>
      </w:pPr>
    </w:p>
    <w:p w:rsidR="00FF51DC" w:rsidRPr="000B0F06" w:rsidRDefault="00FF51DC" w:rsidP="00FF51DC">
      <w:pPr>
        <w:jc w:val="center"/>
        <w:rPr>
          <w:rFonts w:asciiTheme="majorHAnsi" w:hAnsiTheme="majorHAnsi" w:cs="Times New Roman"/>
          <w:sz w:val="36"/>
          <w:szCs w:val="36"/>
          <w:lang w:val="en-US"/>
        </w:rPr>
      </w:pPr>
      <w:r w:rsidRPr="000B0F06">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4B5628" w:rsidRDefault="00FA39BB" w:rsidP="00EB787C">
      <w:pPr>
        <w:jc w:val="center"/>
        <w:rPr>
          <w:rFonts w:asciiTheme="majorHAnsi" w:eastAsiaTheme="minorHAnsi" w:hAnsiTheme="majorHAnsi" w:cs="Times New Roman"/>
          <w:sz w:val="24"/>
          <w:szCs w:val="28"/>
          <w:lang w:val="en-US"/>
        </w:rPr>
      </w:pPr>
      <w:r w:rsidRPr="004B5628">
        <w:rPr>
          <w:rFonts w:asciiTheme="majorHAnsi" w:hAnsiTheme="majorHAnsi"/>
          <w:sz w:val="32"/>
          <w:szCs w:val="36"/>
          <w:lang w:val="en-US"/>
        </w:rPr>
        <w:t>Circular Letter of the Minister General</w:t>
      </w:r>
    </w:p>
    <w:p w:rsidR="00151D11" w:rsidRPr="004B5628" w:rsidRDefault="00CD17A1" w:rsidP="00FF51DC">
      <w:pPr>
        <w:jc w:val="center"/>
        <w:rPr>
          <w:rFonts w:asciiTheme="majorHAnsi" w:eastAsiaTheme="minorHAnsi" w:hAnsiTheme="majorHAnsi" w:cs="Times New Roman"/>
          <w:b/>
          <w:sz w:val="28"/>
          <w:szCs w:val="32"/>
          <w:lang w:val="en-US"/>
        </w:rPr>
      </w:pPr>
      <w:r w:rsidRPr="004B5628">
        <w:rPr>
          <w:rFonts w:asciiTheme="majorHAnsi" w:eastAsia="PMingLiU" w:hAnsiTheme="majorHAnsi"/>
          <w:b/>
          <w:kern w:val="22"/>
          <w:sz w:val="32"/>
          <w:szCs w:val="36"/>
          <w:lang w:val="en-US" w:eastAsia="en-US"/>
        </w:rPr>
        <w:t xml:space="preserve">John </w:t>
      </w:r>
      <w:proofErr w:type="spellStart"/>
      <w:r w:rsidRPr="004B5628">
        <w:rPr>
          <w:rFonts w:asciiTheme="majorHAnsi" w:eastAsia="PMingLiU" w:hAnsiTheme="majorHAnsi"/>
          <w:b/>
          <w:kern w:val="22"/>
          <w:sz w:val="32"/>
          <w:szCs w:val="36"/>
          <w:lang w:val="en-US" w:eastAsia="en-US"/>
        </w:rPr>
        <w:t>Corriveau</w:t>
      </w:r>
      <w:proofErr w:type="spellEnd"/>
      <w:r w:rsidRPr="004B5628">
        <w:rPr>
          <w:rFonts w:asciiTheme="majorHAnsi" w:eastAsia="PMingLiU" w:hAnsiTheme="majorHAnsi"/>
          <w:b/>
          <w:kern w:val="22"/>
          <w:sz w:val="32"/>
          <w:szCs w:val="36"/>
          <w:lang w:val="en-US" w:eastAsia="en-US"/>
        </w:rPr>
        <w:t xml:space="preserve"> </w:t>
      </w:r>
      <w:proofErr w:type="spellStart"/>
      <w:r w:rsidRPr="004B5628">
        <w:rPr>
          <w:rFonts w:asciiTheme="majorHAnsi" w:eastAsia="PMingLiU" w:hAnsiTheme="majorHAnsi"/>
          <w:b/>
          <w:kern w:val="22"/>
          <w:sz w:val="32"/>
          <w:szCs w:val="36"/>
          <w:lang w:val="en-US" w:eastAsia="en-US"/>
        </w:rPr>
        <w:t>OFMCap</w:t>
      </w:r>
      <w:proofErr w:type="spellEnd"/>
    </w:p>
    <w:p w:rsidR="00FF51DC" w:rsidRDefault="00FA39BB" w:rsidP="00782CFC">
      <w:pPr>
        <w:pStyle w:val="Nagwek1"/>
        <w:rPr>
          <w:sz w:val="36"/>
          <w:szCs w:val="36"/>
          <w:lang w:val="en-US"/>
        </w:rPr>
      </w:pPr>
      <w:bookmarkStart w:id="0" w:name="_Toc469337645"/>
      <w:r w:rsidRPr="000B0F06">
        <w:rPr>
          <w:sz w:val="36"/>
          <w:szCs w:val="36"/>
          <w:lang w:val="en-US"/>
        </w:rPr>
        <w:t>That excessive love</w:t>
      </w:r>
      <w:bookmarkEnd w:id="0"/>
    </w:p>
    <w:p w:rsidR="004B5628" w:rsidRPr="004B5628" w:rsidRDefault="004B5628" w:rsidP="004B5628">
      <w:pPr>
        <w:jc w:val="center"/>
        <w:rPr>
          <w:rFonts w:asciiTheme="majorHAnsi" w:hAnsiTheme="majorHAnsi"/>
          <w:b/>
          <w:i/>
          <w:sz w:val="24"/>
          <w:lang w:val="en-US" w:eastAsia="en-US"/>
        </w:rPr>
      </w:pPr>
      <w:r w:rsidRPr="004B5628">
        <w:rPr>
          <w:rFonts w:asciiTheme="majorHAnsi" w:hAnsiTheme="majorHAnsi"/>
          <w:b/>
          <w:i/>
          <w:sz w:val="24"/>
          <w:szCs w:val="32"/>
          <w:lang w:val="en-US"/>
        </w:rPr>
        <w:t>Circular Letter n. 21</w:t>
      </w:r>
    </w:p>
    <w:p w:rsidR="00BF0A0D" w:rsidRPr="004B5628" w:rsidRDefault="00FA39BB" w:rsidP="00FF51DC">
      <w:pPr>
        <w:jc w:val="center"/>
        <w:rPr>
          <w:rFonts w:asciiTheme="majorHAnsi" w:eastAsia="Calibri" w:hAnsiTheme="majorHAnsi" w:cs="Times New Roman"/>
          <w:sz w:val="24"/>
          <w:szCs w:val="32"/>
          <w:lang w:val="it-IT"/>
        </w:rPr>
      </w:pPr>
      <w:r w:rsidRPr="004B5628">
        <w:rPr>
          <w:rFonts w:asciiTheme="majorHAnsi" w:eastAsia="Calibri" w:hAnsiTheme="majorHAnsi" w:cs="Times New Roman"/>
          <w:sz w:val="24"/>
          <w:szCs w:val="32"/>
          <w:lang w:val="it-IT"/>
        </w:rPr>
        <w:t xml:space="preserve">18 </w:t>
      </w:r>
      <w:r w:rsidRPr="004B5628">
        <w:rPr>
          <w:rFonts w:asciiTheme="majorHAnsi" w:hAnsiTheme="majorHAnsi"/>
          <w:sz w:val="28"/>
          <w:szCs w:val="36"/>
          <w:lang w:val="it-IT" w:eastAsia="it-IT"/>
        </w:rPr>
        <w:t>April 2003</w:t>
      </w:r>
    </w:p>
    <w:p w:rsidR="00FF51DC" w:rsidRPr="004B5628" w:rsidRDefault="00FF51DC" w:rsidP="00FF51DC">
      <w:pPr>
        <w:jc w:val="center"/>
        <w:rPr>
          <w:rFonts w:asciiTheme="majorHAnsi" w:hAnsiTheme="majorHAnsi"/>
          <w:sz w:val="28"/>
          <w:lang w:val="it-IT"/>
        </w:rPr>
      </w:pPr>
      <w:bookmarkStart w:id="1" w:name="www"/>
      <w:bookmarkEnd w:id="1"/>
    </w:p>
    <w:p w:rsidR="00FF51DC" w:rsidRPr="004B5628" w:rsidRDefault="00FF51DC" w:rsidP="00FF51DC">
      <w:pPr>
        <w:rPr>
          <w:rFonts w:asciiTheme="majorHAnsi" w:hAnsiTheme="majorHAnsi"/>
          <w:lang w:val="it-IT"/>
        </w:rPr>
      </w:pPr>
    </w:p>
    <w:p w:rsidR="000E11BA" w:rsidRPr="004B5628" w:rsidRDefault="000E11BA" w:rsidP="00FF51DC">
      <w:pPr>
        <w:spacing w:after="0"/>
        <w:rPr>
          <w:rFonts w:asciiTheme="majorHAnsi" w:hAnsiTheme="majorHAnsi"/>
          <w:lang w:val="it-IT"/>
        </w:rPr>
        <w:sectPr w:rsidR="000E11BA" w:rsidRPr="004B5628" w:rsidSect="003A252D">
          <w:footerReference w:type="default" r:id="rId9"/>
          <w:pgSz w:w="11906" w:h="16838" w:code="9"/>
          <w:pgMar w:top="1418" w:right="1134" w:bottom="1134" w:left="1134" w:header="709" w:footer="709" w:gutter="0"/>
          <w:cols w:space="708"/>
          <w:docGrid w:linePitch="360"/>
        </w:sectPr>
      </w:pPr>
    </w:p>
    <w:p w:rsidR="00FF51DC" w:rsidRPr="004B5628" w:rsidRDefault="00FF51DC" w:rsidP="00FF51DC">
      <w:pPr>
        <w:spacing w:after="0"/>
        <w:rPr>
          <w:rFonts w:asciiTheme="majorHAnsi" w:hAnsiTheme="majorHAnsi"/>
          <w:color w:val="0000FF" w:themeColor="hyperlink"/>
          <w:u w:val="single"/>
          <w:lang w:val="it-IT"/>
        </w:rPr>
      </w:pPr>
      <w:r w:rsidRPr="004B5628">
        <w:rPr>
          <w:rFonts w:asciiTheme="majorHAnsi" w:hAnsiTheme="majorHAnsi"/>
          <w:lang w:val="it-IT"/>
        </w:rPr>
        <w:lastRenderedPageBreak/>
        <w:t>© Copyright by:</w:t>
      </w:r>
    </w:p>
    <w:p w:rsidR="00FF51DC" w:rsidRPr="000B0F06" w:rsidRDefault="00FF51DC" w:rsidP="00FF51DC">
      <w:pPr>
        <w:spacing w:after="0"/>
        <w:rPr>
          <w:rFonts w:asciiTheme="majorHAnsi" w:hAnsiTheme="majorHAnsi"/>
          <w:lang w:val="it-IT"/>
        </w:rPr>
      </w:pPr>
      <w:r w:rsidRPr="000B0F06">
        <w:rPr>
          <w:rFonts w:asciiTheme="majorHAnsi" w:hAnsiTheme="majorHAnsi"/>
          <w:lang w:val="it-IT"/>
        </w:rPr>
        <w:t>Curia Generale dei Frati Minori Cappuccini</w:t>
      </w:r>
    </w:p>
    <w:p w:rsidR="00FF51DC" w:rsidRPr="000B0F06" w:rsidRDefault="00FF51DC" w:rsidP="00FF51DC">
      <w:pPr>
        <w:spacing w:after="0"/>
        <w:rPr>
          <w:rFonts w:asciiTheme="majorHAnsi" w:hAnsiTheme="majorHAnsi"/>
          <w:lang w:val="it-IT"/>
        </w:rPr>
      </w:pPr>
      <w:r w:rsidRPr="000B0F06">
        <w:rPr>
          <w:rFonts w:asciiTheme="majorHAnsi" w:hAnsiTheme="majorHAnsi"/>
          <w:lang w:val="it-IT"/>
        </w:rPr>
        <w:t>Via Piemonte, 70</w:t>
      </w:r>
    </w:p>
    <w:p w:rsidR="00FF51DC" w:rsidRPr="000B0F06" w:rsidRDefault="00FF51DC" w:rsidP="00FF51DC">
      <w:pPr>
        <w:spacing w:after="0"/>
        <w:rPr>
          <w:rFonts w:asciiTheme="majorHAnsi" w:hAnsiTheme="majorHAnsi"/>
          <w:lang w:val="it-IT"/>
        </w:rPr>
      </w:pPr>
      <w:r w:rsidRPr="000B0F06">
        <w:rPr>
          <w:rFonts w:asciiTheme="majorHAnsi" w:hAnsiTheme="majorHAnsi"/>
          <w:lang w:val="it-IT"/>
        </w:rPr>
        <w:t>00187 Roma</w:t>
      </w:r>
    </w:p>
    <w:p w:rsidR="00FF51DC" w:rsidRPr="000B0F06" w:rsidRDefault="00FF51DC" w:rsidP="00FF51DC">
      <w:pPr>
        <w:spacing w:after="0"/>
        <w:rPr>
          <w:rFonts w:asciiTheme="majorHAnsi" w:hAnsiTheme="majorHAnsi"/>
          <w:lang w:val="it-IT"/>
        </w:rPr>
      </w:pPr>
      <w:r w:rsidRPr="000B0F06">
        <w:rPr>
          <w:rFonts w:asciiTheme="majorHAnsi" w:hAnsiTheme="majorHAnsi"/>
          <w:lang w:val="it-IT"/>
        </w:rPr>
        <w:t>ITALIA</w:t>
      </w:r>
    </w:p>
    <w:p w:rsidR="00FF51DC" w:rsidRPr="000B0F06" w:rsidRDefault="00FF51DC" w:rsidP="00FF51DC">
      <w:pPr>
        <w:spacing w:after="0"/>
        <w:rPr>
          <w:rFonts w:asciiTheme="majorHAnsi" w:hAnsiTheme="majorHAnsi"/>
          <w:lang w:val="it-IT"/>
        </w:rPr>
      </w:pPr>
      <w:r w:rsidRPr="000B0F06">
        <w:rPr>
          <w:rFonts w:asciiTheme="majorHAnsi" w:hAnsiTheme="majorHAnsi"/>
          <w:lang w:val="it-IT"/>
        </w:rPr>
        <w:t> </w:t>
      </w:r>
    </w:p>
    <w:p w:rsidR="00FF51DC" w:rsidRPr="000B0F06" w:rsidRDefault="00FF51DC" w:rsidP="00FF51DC">
      <w:pPr>
        <w:spacing w:after="0"/>
        <w:rPr>
          <w:rFonts w:asciiTheme="majorHAnsi" w:hAnsiTheme="majorHAnsi"/>
          <w:lang w:val="it-IT"/>
        </w:rPr>
      </w:pPr>
      <w:r w:rsidRPr="000B0F06">
        <w:rPr>
          <w:rFonts w:asciiTheme="majorHAnsi" w:hAnsiTheme="majorHAnsi"/>
          <w:lang w:val="it-IT"/>
        </w:rPr>
        <w:t>tel. +39 06 420 11 710</w:t>
      </w:r>
    </w:p>
    <w:p w:rsidR="00FF51DC" w:rsidRPr="000B0F06" w:rsidRDefault="00FF51DC" w:rsidP="00FF51DC">
      <w:pPr>
        <w:spacing w:after="0"/>
        <w:rPr>
          <w:rFonts w:asciiTheme="majorHAnsi" w:hAnsiTheme="majorHAnsi"/>
          <w:lang w:val="it-IT"/>
        </w:rPr>
      </w:pPr>
      <w:r w:rsidRPr="000B0F06">
        <w:rPr>
          <w:rFonts w:asciiTheme="majorHAnsi" w:hAnsiTheme="majorHAnsi"/>
          <w:lang w:val="it-IT"/>
        </w:rPr>
        <w:t>fax. +39 06 48 28 267</w:t>
      </w:r>
    </w:p>
    <w:p w:rsidR="00FF51DC" w:rsidRPr="000B0F06" w:rsidRDefault="00702D56" w:rsidP="00FF51DC">
      <w:pPr>
        <w:spacing w:after="0"/>
        <w:rPr>
          <w:rFonts w:asciiTheme="majorHAnsi" w:hAnsiTheme="majorHAnsi"/>
          <w:lang w:val="it-IT"/>
        </w:rPr>
      </w:pPr>
      <w:hyperlink r:id="rId10" w:tgtFrame="_blank" w:history="1">
        <w:r w:rsidR="00FF51DC" w:rsidRPr="000B0F06">
          <w:rPr>
            <w:rStyle w:val="Hipercze"/>
            <w:rFonts w:asciiTheme="majorHAnsi" w:hAnsiTheme="majorHAnsi"/>
            <w:lang w:val="it-IT"/>
          </w:rPr>
          <w:t>www.ofmcap.org</w:t>
        </w:r>
      </w:hyperlink>
    </w:p>
    <w:p w:rsidR="00FF51DC" w:rsidRPr="000B0F06" w:rsidRDefault="00FF51DC" w:rsidP="00FF51DC">
      <w:pPr>
        <w:spacing w:after="0"/>
        <w:rPr>
          <w:rFonts w:asciiTheme="majorHAnsi" w:hAnsiTheme="majorHAnsi"/>
          <w:lang w:val="it-IT"/>
        </w:rPr>
      </w:pPr>
      <w:r w:rsidRPr="000B0F06">
        <w:rPr>
          <w:rFonts w:asciiTheme="majorHAnsi" w:hAnsiTheme="majorHAnsi"/>
          <w:lang w:val="it-IT"/>
        </w:rPr>
        <w:t> </w:t>
      </w:r>
    </w:p>
    <w:p w:rsidR="00FF51DC" w:rsidRPr="000B0F06" w:rsidRDefault="00FF51DC" w:rsidP="00FF51DC">
      <w:pPr>
        <w:spacing w:after="0"/>
        <w:rPr>
          <w:rFonts w:asciiTheme="majorHAnsi" w:hAnsiTheme="majorHAnsi"/>
          <w:lang w:val="it-IT"/>
        </w:rPr>
      </w:pPr>
      <w:r w:rsidRPr="000B0F06">
        <w:rPr>
          <w:rFonts w:asciiTheme="majorHAnsi" w:hAnsiTheme="majorHAnsi"/>
          <w:lang w:val="it-IT"/>
        </w:rPr>
        <w:t>Ufficio delle Comunicazioni OFMCap</w:t>
      </w:r>
    </w:p>
    <w:p w:rsidR="00FF51DC" w:rsidRPr="000B0F06" w:rsidRDefault="00702D56" w:rsidP="00FF51DC">
      <w:pPr>
        <w:spacing w:after="0"/>
        <w:rPr>
          <w:rFonts w:asciiTheme="majorHAnsi" w:hAnsiTheme="majorHAnsi"/>
          <w:lang w:val="en-US"/>
        </w:rPr>
      </w:pPr>
      <w:hyperlink r:id="rId11" w:tgtFrame="_blank" w:history="1">
        <w:r w:rsidR="00FF51DC" w:rsidRPr="000B0F06">
          <w:rPr>
            <w:rStyle w:val="Hipercze"/>
            <w:rFonts w:asciiTheme="majorHAnsi" w:hAnsiTheme="majorHAnsi"/>
            <w:lang w:val="en-US"/>
          </w:rPr>
          <w:t>info@ofmcap.org</w:t>
        </w:r>
      </w:hyperlink>
    </w:p>
    <w:p w:rsidR="00FF51DC" w:rsidRPr="000B0F06" w:rsidRDefault="00FF51DC" w:rsidP="00FF51DC">
      <w:pPr>
        <w:spacing w:after="0"/>
        <w:rPr>
          <w:rFonts w:asciiTheme="majorHAnsi" w:hAnsiTheme="majorHAnsi"/>
          <w:lang w:val="en-US"/>
        </w:rPr>
      </w:pPr>
      <w:r w:rsidRPr="000B0F06">
        <w:rPr>
          <w:rFonts w:asciiTheme="majorHAnsi" w:hAnsiTheme="majorHAnsi"/>
          <w:lang w:val="en-US"/>
        </w:rPr>
        <w:t>Roma, A.D. 2016 </w:t>
      </w:r>
    </w:p>
    <w:p w:rsidR="00FF51DC" w:rsidRPr="000B0F06" w:rsidRDefault="00FF51DC" w:rsidP="00FF51DC">
      <w:pPr>
        <w:spacing w:after="0"/>
        <w:rPr>
          <w:rFonts w:asciiTheme="majorHAnsi" w:hAnsiTheme="majorHAnsi"/>
          <w:lang w:val="en-US"/>
        </w:rPr>
      </w:pPr>
      <w:r w:rsidRPr="000B0F06">
        <w:rPr>
          <w:rFonts w:asciiTheme="majorHAnsi" w:hAnsiTheme="majorHAnsi"/>
          <w:lang w:val="en-US"/>
        </w:rPr>
        <w:br w:type="page"/>
      </w:r>
    </w:p>
    <w:p w:rsidR="00FF51DC" w:rsidRPr="000B0F06" w:rsidRDefault="00FF51DC" w:rsidP="00FF51DC">
      <w:pPr>
        <w:rPr>
          <w:rFonts w:asciiTheme="majorHAnsi" w:hAnsiTheme="majorHAnsi"/>
          <w:lang w:val="en-US"/>
        </w:rPr>
        <w:sectPr w:rsidR="00FF51DC" w:rsidRPr="000B0F06"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FA39BB" w:rsidRPr="000B0F06" w:rsidRDefault="00FF51DC" w:rsidP="004B5628">
          <w:pPr>
            <w:pStyle w:val="Nagwekspisutreci"/>
            <w:spacing w:before="90" w:after="90"/>
            <w:rPr>
              <w:noProof/>
            </w:rPr>
          </w:pPr>
          <w:proofErr w:type="spellStart"/>
          <w:r w:rsidRPr="000B0F06">
            <w:rPr>
              <w:b w:val="0"/>
              <w:lang w:val="pl-PL"/>
            </w:rPr>
            <w:t>Sommario</w:t>
          </w:r>
          <w:proofErr w:type="spellEnd"/>
          <w:r w:rsidR="00702D56" w:rsidRPr="000B0F06">
            <w:rPr>
              <w:rFonts w:eastAsia="PMingLiU"/>
              <w:b w:val="0"/>
              <w:kern w:val="22"/>
              <w:sz w:val="24"/>
              <w:szCs w:val="24"/>
              <w:lang w:eastAsia="en-US"/>
            </w:rPr>
            <w:fldChar w:fldCharType="begin"/>
          </w:r>
          <w:r w:rsidR="00224B5E" w:rsidRPr="000B0F06">
            <w:rPr>
              <w:rFonts w:eastAsia="PMingLiU"/>
              <w:b w:val="0"/>
              <w:kern w:val="22"/>
              <w:sz w:val="24"/>
              <w:szCs w:val="24"/>
              <w:lang w:val="pl-PL" w:eastAsia="en-US"/>
            </w:rPr>
            <w:instrText xml:space="preserve"> TOC \o "2-3" \h \z \u </w:instrText>
          </w:r>
          <w:r w:rsidR="00702D56" w:rsidRPr="000B0F06">
            <w:rPr>
              <w:rFonts w:eastAsia="PMingLiU"/>
              <w:b w:val="0"/>
              <w:kern w:val="22"/>
              <w:sz w:val="24"/>
              <w:szCs w:val="24"/>
              <w:lang w:eastAsia="en-US"/>
            </w:rPr>
            <w:fldChar w:fldCharType="separate"/>
          </w:r>
        </w:p>
        <w:p w:rsidR="00FA39BB" w:rsidRPr="000B0F06" w:rsidRDefault="00702D56" w:rsidP="004B5628">
          <w:pPr>
            <w:pStyle w:val="Spistreci3"/>
            <w:spacing w:before="90" w:after="90"/>
            <w:rPr>
              <w:rFonts w:asciiTheme="majorHAnsi" w:eastAsiaTheme="minorEastAsia" w:hAnsiTheme="majorHAnsi"/>
              <w:noProof/>
              <w:kern w:val="0"/>
              <w:sz w:val="28"/>
              <w:szCs w:val="28"/>
              <w:lang w:val="ru-RU" w:eastAsia="ru-RU"/>
            </w:rPr>
          </w:pPr>
          <w:hyperlink w:anchor="_Toc469337661" w:history="1">
            <w:r w:rsidR="00FA39BB" w:rsidRPr="000B0F06">
              <w:rPr>
                <w:rStyle w:val="Hipercze"/>
                <w:rFonts w:asciiTheme="majorHAnsi" w:hAnsiTheme="majorHAnsi"/>
                <w:noProof/>
                <w:sz w:val="28"/>
                <w:szCs w:val="28"/>
                <w:lang w:val="en-US" w:eastAsia="it-IT"/>
              </w:rPr>
              <w:t>“You are humility”</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_Toc469337661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0F7E3E">
              <w:rPr>
                <w:rFonts w:asciiTheme="majorHAnsi" w:hAnsiTheme="majorHAnsi"/>
                <w:noProof/>
                <w:webHidden/>
                <w:sz w:val="28"/>
                <w:szCs w:val="28"/>
              </w:rPr>
              <w:t>6</w:t>
            </w:r>
            <w:r w:rsidRPr="000B0F06">
              <w:rPr>
                <w:rFonts w:asciiTheme="majorHAnsi" w:hAnsiTheme="majorHAnsi"/>
                <w:noProof/>
                <w:webHidden/>
                <w:sz w:val="28"/>
                <w:szCs w:val="28"/>
              </w:rPr>
              <w:fldChar w:fldCharType="end"/>
            </w:r>
          </w:hyperlink>
        </w:p>
        <w:p w:rsidR="00FA39BB" w:rsidRPr="000B0F06" w:rsidRDefault="00702D56" w:rsidP="004B5628">
          <w:pPr>
            <w:pStyle w:val="Spistreci3"/>
            <w:spacing w:before="90" w:after="90"/>
            <w:rPr>
              <w:rFonts w:asciiTheme="majorHAnsi" w:eastAsiaTheme="minorEastAsia" w:hAnsiTheme="majorHAnsi"/>
              <w:noProof/>
              <w:kern w:val="0"/>
              <w:sz w:val="28"/>
              <w:szCs w:val="28"/>
              <w:lang w:val="ru-RU" w:eastAsia="ru-RU"/>
            </w:rPr>
          </w:pPr>
          <w:hyperlink w:anchor="_Toc469337662" w:history="1">
            <w:r w:rsidR="00FA39BB" w:rsidRPr="000B0F06">
              <w:rPr>
                <w:rStyle w:val="Hipercze"/>
                <w:rFonts w:asciiTheme="majorHAnsi" w:hAnsiTheme="majorHAnsi"/>
                <w:noProof/>
                <w:sz w:val="28"/>
                <w:szCs w:val="28"/>
                <w:lang w:val="en-US" w:eastAsia="it-IT"/>
              </w:rPr>
              <w:t>“That excessive love”</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_Toc469337662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0F7E3E">
              <w:rPr>
                <w:rFonts w:asciiTheme="majorHAnsi" w:hAnsiTheme="majorHAnsi"/>
                <w:noProof/>
                <w:webHidden/>
                <w:sz w:val="28"/>
                <w:szCs w:val="28"/>
              </w:rPr>
              <w:t>7</w:t>
            </w:r>
            <w:r w:rsidRPr="000B0F06">
              <w:rPr>
                <w:rFonts w:asciiTheme="majorHAnsi" w:hAnsiTheme="majorHAnsi"/>
                <w:noProof/>
                <w:webHidden/>
                <w:sz w:val="28"/>
                <w:szCs w:val="28"/>
              </w:rPr>
              <w:fldChar w:fldCharType="end"/>
            </w:r>
          </w:hyperlink>
        </w:p>
        <w:p w:rsidR="00FA39BB" w:rsidRPr="000B0F06" w:rsidRDefault="00702D56" w:rsidP="004B5628">
          <w:pPr>
            <w:pStyle w:val="Spistreci3"/>
            <w:spacing w:before="90" w:after="90"/>
            <w:rPr>
              <w:rFonts w:asciiTheme="majorHAnsi" w:eastAsiaTheme="minorEastAsia" w:hAnsiTheme="majorHAnsi"/>
              <w:noProof/>
              <w:kern w:val="0"/>
              <w:sz w:val="28"/>
              <w:szCs w:val="28"/>
              <w:lang w:val="ru-RU" w:eastAsia="ru-RU"/>
            </w:rPr>
          </w:pPr>
          <w:hyperlink w:anchor="_Toc469337663" w:history="1">
            <w:r w:rsidR="00FA39BB" w:rsidRPr="000B0F06">
              <w:rPr>
                <w:rStyle w:val="Hipercze"/>
                <w:rFonts w:asciiTheme="majorHAnsi" w:hAnsiTheme="majorHAnsi"/>
                <w:noProof/>
                <w:sz w:val="28"/>
                <w:szCs w:val="28"/>
                <w:lang w:val="en-US" w:eastAsia="it-IT"/>
              </w:rPr>
              <w:t>“The Lord ruled from a tree”</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_Toc469337663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0F7E3E">
              <w:rPr>
                <w:rFonts w:asciiTheme="majorHAnsi" w:hAnsiTheme="majorHAnsi"/>
                <w:noProof/>
                <w:webHidden/>
                <w:sz w:val="28"/>
                <w:szCs w:val="28"/>
              </w:rPr>
              <w:t>8</w:t>
            </w:r>
            <w:r w:rsidRPr="000B0F06">
              <w:rPr>
                <w:rFonts w:asciiTheme="majorHAnsi" w:hAnsiTheme="majorHAnsi"/>
                <w:noProof/>
                <w:webHidden/>
                <w:sz w:val="28"/>
                <w:szCs w:val="28"/>
              </w:rPr>
              <w:fldChar w:fldCharType="end"/>
            </w:r>
          </w:hyperlink>
        </w:p>
        <w:p w:rsidR="00FA39BB" w:rsidRPr="000B0F06" w:rsidRDefault="00702D56" w:rsidP="004B5628">
          <w:pPr>
            <w:pStyle w:val="Spistreci3"/>
            <w:spacing w:before="90" w:after="90"/>
            <w:rPr>
              <w:rFonts w:asciiTheme="majorHAnsi" w:eastAsiaTheme="minorEastAsia" w:hAnsiTheme="majorHAnsi"/>
              <w:noProof/>
              <w:kern w:val="0"/>
              <w:sz w:val="28"/>
              <w:szCs w:val="28"/>
              <w:lang w:val="ru-RU" w:eastAsia="ru-RU"/>
            </w:rPr>
          </w:pPr>
          <w:hyperlink w:anchor="_Toc469337664" w:history="1">
            <w:r w:rsidR="00FA39BB" w:rsidRPr="000B0F06">
              <w:rPr>
                <w:rStyle w:val="Hipercze"/>
                <w:rFonts w:asciiTheme="majorHAnsi" w:hAnsiTheme="majorHAnsi"/>
                <w:noProof/>
                <w:sz w:val="28"/>
                <w:szCs w:val="28"/>
                <w:lang w:val="en-US" w:eastAsia="it-IT"/>
              </w:rPr>
              <w:t>“Unless a grain of wheat falls into the earth”</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_Toc469337664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0F7E3E">
              <w:rPr>
                <w:rFonts w:asciiTheme="majorHAnsi" w:hAnsiTheme="majorHAnsi"/>
                <w:noProof/>
                <w:webHidden/>
                <w:sz w:val="28"/>
                <w:szCs w:val="28"/>
              </w:rPr>
              <w:t>10</w:t>
            </w:r>
            <w:r w:rsidRPr="000B0F06">
              <w:rPr>
                <w:rFonts w:asciiTheme="majorHAnsi" w:hAnsiTheme="majorHAnsi"/>
                <w:noProof/>
                <w:webHidden/>
                <w:sz w:val="28"/>
                <w:szCs w:val="28"/>
              </w:rPr>
              <w:fldChar w:fldCharType="end"/>
            </w:r>
          </w:hyperlink>
        </w:p>
        <w:p w:rsidR="00FA39BB" w:rsidRPr="000B0F06" w:rsidRDefault="00702D56" w:rsidP="004B5628">
          <w:pPr>
            <w:pStyle w:val="Spistreci3"/>
            <w:spacing w:before="90" w:after="90"/>
            <w:rPr>
              <w:rFonts w:asciiTheme="majorHAnsi" w:eastAsiaTheme="minorEastAsia" w:hAnsiTheme="majorHAnsi"/>
              <w:noProof/>
              <w:kern w:val="0"/>
              <w:sz w:val="28"/>
              <w:szCs w:val="28"/>
              <w:lang w:val="ru-RU" w:eastAsia="ru-RU"/>
            </w:rPr>
          </w:pPr>
          <w:hyperlink w:anchor="_Toc469337665" w:history="1">
            <w:r w:rsidR="00FA39BB" w:rsidRPr="000B0F06">
              <w:rPr>
                <w:rStyle w:val="Hipercze"/>
                <w:rFonts w:asciiTheme="majorHAnsi" w:hAnsiTheme="majorHAnsi"/>
                <w:noProof/>
                <w:sz w:val="28"/>
                <w:szCs w:val="28"/>
                <w:lang w:val="en-US" w:eastAsia="it-IT"/>
              </w:rPr>
              <w:t>“He is our peace”</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_Toc469337665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0F7E3E">
              <w:rPr>
                <w:rFonts w:asciiTheme="majorHAnsi" w:hAnsiTheme="majorHAnsi"/>
                <w:noProof/>
                <w:webHidden/>
                <w:sz w:val="28"/>
                <w:szCs w:val="28"/>
              </w:rPr>
              <w:t>11</w:t>
            </w:r>
            <w:r w:rsidRPr="000B0F06">
              <w:rPr>
                <w:rFonts w:asciiTheme="majorHAnsi" w:hAnsiTheme="majorHAnsi"/>
                <w:noProof/>
                <w:webHidden/>
                <w:sz w:val="28"/>
                <w:szCs w:val="28"/>
              </w:rPr>
              <w:fldChar w:fldCharType="end"/>
            </w:r>
          </w:hyperlink>
        </w:p>
        <w:p w:rsidR="00FA39BB" w:rsidRPr="000B0F06" w:rsidRDefault="00702D56" w:rsidP="004B5628">
          <w:pPr>
            <w:pStyle w:val="Spistreci3"/>
            <w:spacing w:before="90" w:after="90"/>
            <w:rPr>
              <w:rFonts w:asciiTheme="majorHAnsi" w:eastAsiaTheme="minorEastAsia" w:hAnsiTheme="majorHAnsi"/>
              <w:noProof/>
              <w:kern w:val="0"/>
              <w:sz w:val="28"/>
              <w:szCs w:val="28"/>
              <w:lang w:val="ru-RU" w:eastAsia="ru-RU"/>
            </w:rPr>
          </w:pPr>
          <w:hyperlink w:anchor="_Toc469337666" w:history="1">
            <w:r w:rsidR="00FA39BB" w:rsidRPr="000B0F06">
              <w:rPr>
                <w:rStyle w:val="Hipercze"/>
                <w:rFonts w:asciiTheme="majorHAnsi" w:hAnsiTheme="majorHAnsi"/>
                <w:noProof/>
                <w:sz w:val="28"/>
                <w:szCs w:val="28"/>
                <w:lang w:val="en-US"/>
              </w:rPr>
              <w:t>“Your eyes will be opened, and you will be like God”</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_Toc469337666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0F7E3E">
              <w:rPr>
                <w:rFonts w:asciiTheme="majorHAnsi" w:hAnsiTheme="majorHAnsi"/>
                <w:noProof/>
                <w:webHidden/>
                <w:sz w:val="28"/>
                <w:szCs w:val="28"/>
              </w:rPr>
              <w:t>12</w:t>
            </w:r>
            <w:r w:rsidRPr="000B0F06">
              <w:rPr>
                <w:rFonts w:asciiTheme="majorHAnsi" w:hAnsiTheme="majorHAnsi"/>
                <w:noProof/>
                <w:webHidden/>
                <w:sz w:val="28"/>
                <w:szCs w:val="28"/>
              </w:rPr>
              <w:fldChar w:fldCharType="end"/>
            </w:r>
          </w:hyperlink>
        </w:p>
        <w:p w:rsidR="00FA39BB" w:rsidRPr="000B0F06" w:rsidRDefault="00702D56" w:rsidP="004B5628">
          <w:pPr>
            <w:pStyle w:val="Spistreci3"/>
            <w:spacing w:before="90" w:after="90"/>
            <w:rPr>
              <w:rFonts w:asciiTheme="majorHAnsi" w:eastAsiaTheme="minorEastAsia" w:hAnsiTheme="majorHAnsi"/>
              <w:noProof/>
              <w:kern w:val="0"/>
              <w:lang w:val="ru-RU" w:eastAsia="ru-RU"/>
            </w:rPr>
          </w:pPr>
          <w:hyperlink w:anchor="_Toc469337667" w:history="1">
            <w:r w:rsidR="00FA39BB" w:rsidRPr="000B0F06">
              <w:rPr>
                <w:rStyle w:val="Hipercze"/>
                <w:rFonts w:asciiTheme="majorHAnsi" w:hAnsiTheme="majorHAnsi"/>
                <w:noProof/>
                <w:sz w:val="28"/>
                <w:szCs w:val="28"/>
                <w:lang w:val="en-US" w:eastAsia="it-IT"/>
              </w:rPr>
              <w:t>A Culture of Peace</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_Toc469337667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0F7E3E">
              <w:rPr>
                <w:rFonts w:asciiTheme="majorHAnsi" w:hAnsiTheme="majorHAnsi"/>
                <w:noProof/>
                <w:webHidden/>
                <w:sz w:val="28"/>
                <w:szCs w:val="28"/>
              </w:rPr>
              <w:t>14</w:t>
            </w:r>
            <w:r w:rsidRPr="000B0F06">
              <w:rPr>
                <w:rFonts w:asciiTheme="majorHAnsi" w:hAnsiTheme="majorHAnsi"/>
                <w:noProof/>
                <w:webHidden/>
                <w:sz w:val="28"/>
                <w:szCs w:val="28"/>
              </w:rPr>
              <w:fldChar w:fldCharType="end"/>
            </w:r>
          </w:hyperlink>
        </w:p>
        <w:p w:rsidR="00FF51DC" w:rsidRPr="000B0F06" w:rsidRDefault="00702D56" w:rsidP="00224B5E">
          <w:pPr>
            <w:pStyle w:val="Nagwekspisutreci"/>
            <w:rPr>
              <w:lang w:val="pl-PL"/>
            </w:rPr>
          </w:pPr>
          <w:r w:rsidRPr="000B0F06">
            <w:rPr>
              <w:rFonts w:eastAsia="PMingLiU"/>
              <w:b w:val="0"/>
              <w:kern w:val="22"/>
              <w:sz w:val="24"/>
              <w:szCs w:val="24"/>
              <w:lang w:eastAsia="en-US"/>
            </w:rPr>
            <w:fldChar w:fldCharType="end"/>
          </w:r>
        </w:p>
      </w:sdtContent>
    </w:sdt>
    <w:p w:rsidR="004B5628" w:rsidRDefault="004B5628" w:rsidP="00FA39BB">
      <w:pPr>
        <w:pStyle w:val="Nagwek1"/>
        <w:rPr>
          <w:szCs w:val="32"/>
          <w:lang w:val="en-US"/>
        </w:rPr>
        <w:sectPr w:rsidR="004B5628"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8872439"/>
      <w:bookmarkStart w:id="3" w:name="_Toc469337646"/>
    </w:p>
    <w:p w:rsidR="00FA39BB" w:rsidRPr="000B0F06" w:rsidRDefault="00FA39BB" w:rsidP="00FA39BB">
      <w:pPr>
        <w:pStyle w:val="Nagwek1"/>
        <w:rPr>
          <w:szCs w:val="32"/>
          <w:lang w:val="en-US"/>
        </w:rPr>
      </w:pPr>
      <w:r w:rsidRPr="000B0F06">
        <w:rPr>
          <w:szCs w:val="32"/>
          <w:lang w:val="en-US"/>
        </w:rPr>
        <w:lastRenderedPageBreak/>
        <w:t>Circular Letter n. 21</w:t>
      </w:r>
      <w:r w:rsidRPr="000B0F06">
        <w:rPr>
          <w:szCs w:val="32"/>
          <w:lang w:val="en-US"/>
        </w:rPr>
        <w:br/>
        <w:t xml:space="preserve"> “That excessive love”</w:t>
      </w:r>
      <w:r w:rsidRPr="000B0F06">
        <w:rPr>
          <w:szCs w:val="32"/>
          <w:lang w:val="en-US"/>
        </w:rPr>
        <w:br/>
        <w:t>A reflection on Francis’ experience of the Crucified</w:t>
      </w:r>
      <w:bookmarkEnd w:id="2"/>
      <w:bookmarkEnd w:id="3"/>
    </w:p>
    <w:p w:rsidR="00FA39BB" w:rsidRPr="000B0F06" w:rsidRDefault="00FA39BB" w:rsidP="00FA39BB">
      <w:pPr>
        <w:widowControl w:val="0"/>
        <w:autoSpaceDE w:val="0"/>
        <w:autoSpaceDN w:val="0"/>
        <w:adjustRightInd w:val="0"/>
        <w:jc w:val="center"/>
        <w:rPr>
          <w:rFonts w:asciiTheme="majorHAnsi" w:hAnsiTheme="majorHAnsi"/>
          <w:i/>
          <w:iCs/>
          <w:sz w:val="32"/>
          <w:szCs w:val="32"/>
          <w:lang w:val="en-US" w:eastAsia="it-IT"/>
        </w:rPr>
      </w:pPr>
      <w:r w:rsidRPr="000B0F06">
        <w:rPr>
          <w:rFonts w:asciiTheme="majorHAnsi" w:hAnsiTheme="majorHAnsi"/>
          <w:i/>
          <w:iCs/>
          <w:sz w:val="32"/>
          <w:szCs w:val="32"/>
          <w:lang w:val="en-US" w:eastAsia="it-IT"/>
        </w:rPr>
        <w:t>(Part one of a series)</w:t>
      </w:r>
    </w:p>
    <w:p w:rsidR="00FA39BB" w:rsidRPr="000B0F06" w:rsidRDefault="00FA39BB" w:rsidP="00FA39BB">
      <w:pPr>
        <w:widowControl w:val="0"/>
        <w:autoSpaceDE w:val="0"/>
        <w:autoSpaceDN w:val="0"/>
        <w:adjustRightInd w:val="0"/>
        <w:jc w:val="center"/>
        <w:rPr>
          <w:rFonts w:asciiTheme="majorHAnsi" w:hAnsiTheme="majorHAnsi"/>
          <w:i/>
          <w:iCs/>
          <w:sz w:val="28"/>
          <w:szCs w:val="28"/>
          <w:lang w:val="en-US" w:eastAsia="it-IT"/>
        </w:rPr>
      </w:pPr>
    </w:p>
    <w:p w:rsidR="00FA39BB" w:rsidRPr="000B0F06" w:rsidRDefault="00FA39BB" w:rsidP="00FA39BB">
      <w:pPr>
        <w:widowControl w:val="0"/>
        <w:autoSpaceDE w:val="0"/>
        <w:autoSpaceDN w:val="0"/>
        <w:adjustRightInd w:val="0"/>
        <w:jc w:val="right"/>
        <w:rPr>
          <w:rFonts w:asciiTheme="majorHAnsi" w:hAnsiTheme="majorHAnsi"/>
          <w:b/>
          <w:bCs/>
          <w:sz w:val="28"/>
          <w:szCs w:val="28"/>
          <w:lang w:val="en-US" w:eastAsia="it-IT"/>
        </w:rPr>
      </w:pPr>
      <w:r w:rsidRPr="000B0F06">
        <w:rPr>
          <w:rFonts w:asciiTheme="majorHAnsi" w:hAnsiTheme="majorHAnsi"/>
          <w:sz w:val="28"/>
          <w:szCs w:val="28"/>
          <w:lang w:val="en-US" w:eastAsia="it-IT"/>
        </w:rPr>
        <w:t>Prot. 00391/03</w:t>
      </w:r>
    </w:p>
    <w:p w:rsidR="00FA39BB" w:rsidRPr="000B0F06" w:rsidRDefault="00FA39BB" w:rsidP="00FA39BB">
      <w:pPr>
        <w:widowControl w:val="0"/>
        <w:autoSpaceDE w:val="0"/>
        <w:autoSpaceDN w:val="0"/>
        <w:adjustRightInd w:val="0"/>
        <w:jc w:val="center"/>
        <w:rPr>
          <w:rFonts w:asciiTheme="majorHAnsi" w:hAnsiTheme="majorHAnsi"/>
          <w:b/>
          <w:bCs/>
          <w:sz w:val="28"/>
          <w:szCs w:val="28"/>
          <w:lang w:val="en-US" w:eastAsia="it-IT"/>
        </w:rPr>
      </w:pPr>
    </w:p>
    <w:p w:rsidR="00FA39BB" w:rsidRPr="000B0F06" w:rsidRDefault="00FA39BB" w:rsidP="00FA39BB">
      <w:pPr>
        <w:widowControl w:val="0"/>
        <w:autoSpaceDE w:val="0"/>
        <w:autoSpaceDN w:val="0"/>
        <w:adjustRightInd w:val="0"/>
        <w:rPr>
          <w:rFonts w:asciiTheme="majorHAnsi" w:hAnsiTheme="majorHAnsi"/>
          <w:b/>
          <w:bCs/>
          <w:sz w:val="28"/>
          <w:szCs w:val="28"/>
          <w:lang w:val="en-US" w:eastAsia="it-IT"/>
        </w:rPr>
      </w:pPr>
    </w:p>
    <w:p w:rsidR="00FA39BB" w:rsidRPr="000B0F06" w:rsidRDefault="00FA39BB" w:rsidP="00FA39BB">
      <w:pPr>
        <w:widowControl w:val="0"/>
        <w:autoSpaceDE w:val="0"/>
        <w:autoSpaceDN w:val="0"/>
        <w:adjustRightInd w:val="0"/>
        <w:jc w:val="center"/>
        <w:rPr>
          <w:rFonts w:asciiTheme="majorHAnsi" w:hAnsiTheme="majorHAnsi"/>
          <w:b/>
          <w:bCs/>
          <w:sz w:val="28"/>
          <w:szCs w:val="28"/>
          <w:lang w:val="en-US" w:eastAsia="it-IT"/>
        </w:rPr>
      </w:pPr>
      <w:r w:rsidRPr="000B0F06">
        <w:rPr>
          <w:rFonts w:asciiTheme="majorHAnsi" w:hAnsiTheme="majorHAnsi"/>
          <w:b/>
          <w:bCs/>
          <w:sz w:val="28"/>
          <w:szCs w:val="28"/>
          <w:lang w:val="en-US" w:eastAsia="it-IT"/>
        </w:rPr>
        <w:t>“...that I may feel in my heart, ...that excessive love with which you, O Son of God,</w:t>
      </w:r>
    </w:p>
    <w:p w:rsidR="00FA39BB" w:rsidRPr="000B0F06" w:rsidRDefault="00FA39BB" w:rsidP="00FA39BB">
      <w:pPr>
        <w:widowControl w:val="0"/>
        <w:autoSpaceDE w:val="0"/>
        <w:autoSpaceDN w:val="0"/>
        <w:adjustRightInd w:val="0"/>
        <w:jc w:val="center"/>
        <w:rPr>
          <w:rFonts w:asciiTheme="majorHAnsi" w:hAnsiTheme="majorHAnsi"/>
          <w:sz w:val="28"/>
          <w:szCs w:val="28"/>
          <w:lang w:val="en-US" w:eastAsia="it-IT"/>
        </w:rPr>
      </w:pPr>
      <w:r w:rsidRPr="000B0F06">
        <w:rPr>
          <w:rFonts w:asciiTheme="majorHAnsi" w:hAnsiTheme="majorHAnsi"/>
          <w:b/>
          <w:bCs/>
          <w:sz w:val="28"/>
          <w:szCs w:val="28"/>
          <w:lang w:val="en-US" w:eastAsia="it-IT"/>
        </w:rPr>
        <w:t>were inflamed in willingly enduring such suffering for us sinners.”</w:t>
      </w:r>
      <w:r w:rsidRPr="000B0F06">
        <w:rPr>
          <w:rFonts w:asciiTheme="majorHAnsi" w:hAnsiTheme="majorHAnsi"/>
          <w:sz w:val="28"/>
          <w:szCs w:val="28"/>
          <w:vertAlign w:val="superscript"/>
          <w:lang w:val="en-US" w:eastAsia="it-IT"/>
        </w:rPr>
        <w:footnoteReference w:id="1"/>
      </w:r>
    </w:p>
    <w:p w:rsidR="00FA39BB" w:rsidRPr="000B0F06" w:rsidRDefault="00FA39BB" w:rsidP="00FA39BB">
      <w:pPr>
        <w:widowControl w:val="0"/>
        <w:autoSpaceDE w:val="0"/>
        <w:autoSpaceDN w:val="0"/>
        <w:adjustRightInd w:val="0"/>
        <w:rPr>
          <w:rFonts w:asciiTheme="majorHAnsi" w:hAnsiTheme="majorHAnsi"/>
          <w:b/>
          <w:bCs/>
          <w:sz w:val="28"/>
          <w:szCs w:val="28"/>
          <w:lang w:val="en-US" w:eastAsia="it-IT"/>
        </w:rPr>
      </w:pPr>
    </w:p>
    <w:p w:rsidR="00FA39BB" w:rsidRPr="000B0F06" w:rsidRDefault="00FA39BB" w:rsidP="00FA39BB">
      <w:pPr>
        <w:widowControl w:val="0"/>
        <w:autoSpaceDE w:val="0"/>
        <w:autoSpaceDN w:val="0"/>
        <w:adjustRightInd w:val="0"/>
        <w:jc w:val="right"/>
        <w:rPr>
          <w:rFonts w:asciiTheme="majorHAnsi" w:hAnsiTheme="majorHAnsi"/>
          <w:b/>
          <w:sz w:val="28"/>
          <w:szCs w:val="28"/>
          <w:lang w:val="en-US" w:eastAsia="it-IT"/>
        </w:rPr>
      </w:pPr>
    </w:p>
    <w:p w:rsidR="00FA39BB" w:rsidRPr="000B0F06" w:rsidRDefault="00FA39BB" w:rsidP="00FA39BB">
      <w:pPr>
        <w:widowControl w:val="0"/>
        <w:autoSpaceDE w:val="0"/>
        <w:autoSpaceDN w:val="0"/>
        <w:adjustRightInd w:val="0"/>
        <w:jc w:val="right"/>
        <w:rPr>
          <w:rFonts w:asciiTheme="majorHAnsi" w:hAnsiTheme="majorHAnsi"/>
          <w:b/>
          <w:sz w:val="28"/>
          <w:szCs w:val="28"/>
          <w:lang w:val="en-US" w:eastAsia="it-IT"/>
        </w:rPr>
      </w:pPr>
    </w:p>
    <w:p w:rsidR="00FA39BB" w:rsidRPr="000B0F06" w:rsidRDefault="00FA39BB" w:rsidP="00FA39BB">
      <w:pPr>
        <w:widowControl w:val="0"/>
        <w:autoSpaceDE w:val="0"/>
        <w:autoSpaceDN w:val="0"/>
        <w:adjustRightInd w:val="0"/>
        <w:jc w:val="right"/>
        <w:rPr>
          <w:rFonts w:asciiTheme="majorHAnsi" w:hAnsiTheme="majorHAnsi"/>
          <w:b/>
          <w:sz w:val="28"/>
          <w:szCs w:val="28"/>
          <w:lang w:val="en-US" w:eastAsia="it-IT"/>
        </w:rPr>
      </w:pPr>
      <w:r w:rsidRPr="000B0F06">
        <w:rPr>
          <w:rFonts w:asciiTheme="majorHAnsi" w:hAnsiTheme="majorHAnsi"/>
          <w:b/>
          <w:sz w:val="28"/>
          <w:szCs w:val="28"/>
          <w:lang w:val="en-US" w:eastAsia="it-IT"/>
        </w:rPr>
        <w:t>To all the brothers and sisters of the Order</w:t>
      </w:r>
    </w:p>
    <w:p w:rsidR="00FA39BB" w:rsidRPr="000B0F06" w:rsidRDefault="00FA39BB" w:rsidP="00FA39BB">
      <w:pPr>
        <w:widowControl w:val="0"/>
        <w:autoSpaceDE w:val="0"/>
        <w:autoSpaceDN w:val="0"/>
        <w:adjustRightInd w:val="0"/>
        <w:rPr>
          <w:rFonts w:asciiTheme="majorHAnsi" w:hAnsiTheme="majorHAnsi"/>
          <w:sz w:val="28"/>
          <w:szCs w:val="28"/>
          <w:lang w:val="en-US" w:eastAsia="it-IT"/>
        </w:rPr>
      </w:pPr>
    </w:p>
    <w:p w:rsidR="00FA39BB" w:rsidRPr="000B0F06" w:rsidRDefault="00FA39BB" w:rsidP="00FA39BB">
      <w:pPr>
        <w:widowControl w:val="0"/>
        <w:autoSpaceDE w:val="0"/>
        <w:autoSpaceDN w:val="0"/>
        <w:adjustRightInd w:val="0"/>
        <w:rPr>
          <w:rFonts w:asciiTheme="majorHAnsi" w:hAnsiTheme="majorHAnsi"/>
          <w:i/>
          <w:sz w:val="28"/>
          <w:szCs w:val="28"/>
          <w:lang w:val="en-US" w:eastAsia="it-IT"/>
        </w:rPr>
      </w:pPr>
      <w:r w:rsidRPr="000B0F06">
        <w:rPr>
          <w:rFonts w:asciiTheme="majorHAnsi" w:hAnsiTheme="majorHAnsi"/>
          <w:i/>
          <w:sz w:val="28"/>
          <w:szCs w:val="28"/>
          <w:lang w:val="en-US" w:eastAsia="it-IT"/>
        </w:rPr>
        <w:t>Dear brothers and sisters:</w:t>
      </w:r>
    </w:p>
    <w:p w:rsidR="00FA39BB" w:rsidRPr="000B0F06" w:rsidRDefault="00FA39BB" w:rsidP="00FA39BB">
      <w:pPr>
        <w:widowControl w:val="0"/>
        <w:autoSpaceDE w:val="0"/>
        <w:autoSpaceDN w:val="0"/>
        <w:adjustRightInd w:val="0"/>
        <w:rPr>
          <w:rFonts w:asciiTheme="majorHAnsi" w:hAnsiTheme="majorHAnsi"/>
          <w:b/>
          <w:bCs/>
          <w:sz w:val="28"/>
          <w:szCs w:val="28"/>
          <w:lang w:val="en-US" w:eastAsia="it-IT"/>
        </w:rPr>
      </w:pP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1.1 In March of 2004, we will celebrate the Seventh Plenary Council of the Order focusing on </w:t>
      </w:r>
      <w:r w:rsidRPr="000B0F06">
        <w:rPr>
          <w:rFonts w:asciiTheme="majorHAnsi" w:hAnsiTheme="majorHAnsi"/>
          <w:i/>
          <w:iCs/>
          <w:sz w:val="28"/>
          <w:szCs w:val="28"/>
          <w:lang w:val="en-US" w:eastAsia="it-IT"/>
        </w:rPr>
        <w:t xml:space="preserve">Our fraternal life in minority: as pilgrims and strangers in this world serving the Lord in poverty and humility. </w:t>
      </w:r>
      <w:r w:rsidRPr="000B0F06">
        <w:rPr>
          <w:rFonts w:asciiTheme="majorHAnsi" w:hAnsiTheme="majorHAnsi"/>
          <w:sz w:val="28"/>
          <w:szCs w:val="28"/>
          <w:lang w:val="en-US" w:eastAsia="it-IT"/>
        </w:rPr>
        <w:t>Franciscan minority flows directly from the spiritual experience of St. Francis. I begin this series of letters leading to the plenary council with a reflection on Francis’ experience of the Crucified.</w:t>
      </w:r>
    </w:p>
    <w:p w:rsidR="00FA39BB" w:rsidRPr="000B0F06" w:rsidRDefault="00FA39BB" w:rsidP="00FA39BB">
      <w:pPr>
        <w:widowControl w:val="0"/>
        <w:autoSpaceDE w:val="0"/>
        <w:autoSpaceDN w:val="0"/>
        <w:adjustRightInd w:val="0"/>
        <w:rPr>
          <w:rFonts w:asciiTheme="majorHAnsi" w:hAnsiTheme="majorHAnsi"/>
          <w:sz w:val="28"/>
          <w:szCs w:val="28"/>
          <w:lang w:val="en-US" w:eastAsia="it-IT"/>
        </w:rPr>
      </w:pPr>
    </w:p>
    <w:p w:rsidR="00FA39BB" w:rsidRPr="000B0F06" w:rsidRDefault="00FA39BB" w:rsidP="00FA39BB">
      <w:pPr>
        <w:pStyle w:val="Nagwek3"/>
        <w:rPr>
          <w:sz w:val="28"/>
          <w:szCs w:val="28"/>
          <w:lang w:val="en-US" w:eastAsia="it-IT"/>
        </w:rPr>
      </w:pPr>
      <w:r w:rsidRPr="000B0F06">
        <w:rPr>
          <w:sz w:val="28"/>
          <w:szCs w:val="28"/>
          <w:lang w:val="en-US" w:eastAsia="it-IT"/>
        </w:rPr>
        <w:lastRenderedPageBreak/>
        <w:t xml:space="preserve"> </w:t>
      </w:r>
      <w:bookmarkStart w:id="4" w:name="_Toc458872440"/>
      <w:bookmarkStart w:id="5" w:name="_Toc469337647"/>
      <w:bookmarkStart w:id="6" w:name="_Toc469337661"/>
      <w:r w:rsidRPr="000B0F06">
        <w:rPr>
          <w:sz w:val="28"/>
          <w:szCs w:val="28"/>
          <w:lang w:val="en-US" w:eastAsia="it-IT"/>
        </w:rPr>
        <w:t>“You are humility”</w:t>
      </w:r>
      <w:bookmarkEnd w:id="4"/>
      <w:bookmarkEnd w:id="5"/>
      <w:bookmarkEnd w:id="6"/>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2.1 In his acclamation, “You are humility,” </w:t>
      </w:r>
      <w:r w:rsidRPr="000B0F06">
        <w:rPr>
          <w:rFonts w:asciiTheme="majorHAnsi" w:hAnsiTheme="majorHAnsi"/>
          <w:sz w:val="28"/>
          <w:szCs w:val="28"/>
          <w:vertAlign w:val="superscript"/>
          <w:lang w:val="en-US" w:eastAsia="it-IT"/>
        </w:rPr>
        <w:footnoteReference w:id="2"/>
      </w:r>
      <w:r w:rsidRPr="000B0F06">
        <w:rPr>
          <w:rFonts w:asciiTheme="majorHAnsi" w:hAnsiTheme="majorHAnsi"/>
          <w:sz w:val="28"/>
          <w:szCs w:val="28"/>
          <w:lang w:val="en-US" w:eastAsia="it-IT"/>
        </w:rPr>
        <w:t xml:space="preserve"> Francis establishes the theological foundation of minority. Francis chose humility as the chief characteristic of his brotherhood because humility characterizes the self-revelation of God:</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Though he [Christ Jesus] was in the form of God, did not regard equality with God as something to be exploited, but emptied himself, taking the form of a slave, being born in human likeness (Phil 2:6-7).</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Francis saw with great spiritual clarity that the Feast of the Annunciation is not primarily about the Blessed Virgin Mary and the Incarnation is not primarily about Jesus, but both celebrate the humble love of God our Father:</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The most high Father made known from heaven through his holy angel Gabriel </w:t>
      </w:r>
      <w:r w:rsidRPr="000B0F06">
        <w:rPr>
          <w:rFonts w:asciiTheme="majorHAnsi" w:hAnsiTheme="majorHAnsi"/>
          <w:b/>
          <w:bCs/>
          <w:sz w:val="28"/>
          <w:szCs w:val="28"/>
          <w:lang w:val="en-US" w:eastAsia="it-IT"/>
        </w:rPr>
        <w:t>this Word of the Father</w:t>
      </w:r>
      <w:r w:rsidRPr="000B0F06">
        <w:rPr>
          <w:rFonts w:asciiTheme="majorHAnsi" w:hAnsiTheme="majorHAnsi"/>
          <w:sz w:val="28"/>
          <w:szCs w:val="28"/>
          <w:lang w:val="en-US" w:eastAsia="it-IT"/>
        </w:rPr>
        <w:t>...in the womb of the holy and glorious Virgin Mary, from whose womb he</w:t>
      </w:r>
      <w:r w:rsidRPr="000B0F06">
        <w:rPr>
          <w:rFonts w:asciiTheme="majorHAnsi" w:hAnsiTheme="majorHAnsi"/>
          <w:b/>
          <w:bCs/>
          <w:sz w:val="28"/>
          <w:szCs w:val="28"/>
          <w:lang w:val="en-US" w:eastAsia="it-IT"/>
        </w:rPr>
        <w:t xml:space="preserve"> received the flesh of our humanity and frailty</w:t>
      </w:r>
      <w:r w:rsidRPr="000B0F06">
        <w:rPr>
          <w:rFonts w:asciiTheme="majorHAnsi" w:hAnsiTheme="majorHAnsi"/>
          <w:sz w:val="28"/>
          <w:szCs w:val="28"/>
          <w:lang w:val="en-US" w:eastAsia="it-IT"/>
        </w:rPr>
        <w:t>.</w:t>
      </w:r>
      <w:r w:rsidRPr="000B0F06">
        <w:rPr>
          <w:rFonts w:asciiTheme="majorHAnsi" w:hAnsiTheme="majorHAnsi"/>
          <w:sz w:val="28"/>
          <w:szCs w:val="28"/>
          <w:vertAlign w:val="superscript"/>
          <w:lang w:val="en-US" w:eastAsia="it-IT"/>
        </w:rPr>
        <w:footnoteReference w:id="3"/>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2.2 The self-emptying (</w:t>
      </w:r>
      <w:r w:rsidRPr="000B0F06">
        <w:rPr>
          <w:rFonts w:asciiTheme="majorHAnsi" w:hAnsiTheme="majorHAnsi"/>
          <w:i/>
          <w:iCs/>
          <w:sz w:val="28"/>
          <w:szCs w:val="28"/>
          <w:lang w:val="en-US" w:eastAsia="it-IT"/>
        </w:rPr>
        <w:t>kenosis</w:t>
      </w:r>
      <w:r w:rsidRPr="000B0F06">
        <w:rPr>
          <w:rFonts w:asciiTheme="majorHAnsi" w:hAnsiTheme="majorHAnsi"/>
          <w:sz w:val="28"/>
          <w:szCs w:val="28"/>
          <w:lang w:val="en-US" w:eastAsia="it-IT"/>
        </w:rPr>
        <w:t xml:space="preserve">) of God reaches its </w:t>
      </w:r>
      <w:proofErr w:type="spellStart"/>
      <w:r w:rsidRPr="000B0F06">
        <w:rPr>
          <w:rFonts w:asciiTheme="majorHAnsi" w:hAnsiTheme="majorHAnsi"/>
          <w:sz w:val="28"/>
          <w:szCs w:val="28"/>
          <w:lang w:val="en-US" w:eastAsia="it-IT"/>
        </w:rPr>
        <w:t>fulfilment</w:t>
      </w:r>
      <w:proofErr w:type="spellEnd"/>
      <w:r w:rsidRPr="000B0F06">
        <w:rPr>
          <w:rFonts w:asciiTheme="majorHAnsi" w:hAnsiTheme="majorHAnsi"/>
          <w:sz w:val="28"/>
          <w:szCs w:val="28"/>
          <w:lang w:val="en-US" w:eastAsia="it-IT"/>
        </w:rPr>
        <w:t xml:space="preserve"> in the cross:</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...he humbled himself and became obedient to the point of death </w:t>
      </w:r>
      <w:r w:rsidRPr="000B0F06">
        <w:rPr>
          <w:rFonts w:asciiTheme="majorHAnsi" w:hAnsiTheme="majorHAnsi"/>
          <w:sz w:val="28"/>
          <w:szCs w:val="28"/>
          <w:lang w:val="en-US" w:eastAsia="it-IT"/>
        </w:rPr>
        <w:sym w:font="WP TypographicSymbols" w:char="0042"/>
      </w:r>
      <w:r w:rsidRPr="000B0F06">
        <w:rPr>
          <w:rFonts w:asciiTheme="majorHAnsi" w:hAnsiTheme="majorHAnsi"/>
          <w:sz w:val="28"/>
          <w:szCs w:val="28"/>
          <w:lang w:val="en-US" w:eastAsia="it-IT"/>
        </w:rPr>
        <w:t xml:space="preserve"> even death on a cross (Phil. 2:8).</w:t>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Embracing the cross, Jesus mirrors the self-giving love of the Father:</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His Father’s will was such that his blessed and glorious Son, whom he gave to us and who was born for us, should offer himself through his own blood as a sacrifice and oblation on the altar of the cross.</w:t>
      </w:r>
      <w:r w:rsidRPr="000B0F06">
        <w:rPr>
          <w:rFonts w:asciiTheme="majorHAnsi" w:hAnsiTheme="majorHAnsi"/>
          <w:sz w:val="28"/>
          <w:szCs w:val="28"/>
          <w:vertAlign w:val="superscript"/>
          <w:lang w:val="en-US" w:eastAsia="it-IT"/>
        </w:rPr>
        <w:footnoteReference w:id="4"/>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2.3 In the humility of the Crucified we find our salvation. “When he was abused, he did not return abuse; when he suffered, he did not threaten; ... he himself bore our sins in his body on the cross...; by his wounds you have been healed” (1 Pt 2:23-24). Jesus justified us by a love which is both humble and gratuitous.</w:t>
      </w:r>
    </w:p>
    <w:p w:rsidR="00FA39BB" w:rsidRPr="000B0F06" w:rsidRDefault="00FA39BB" w:rsidP="00FA39BB">
      <w:pPr>
        <w:widowControl w:val="0"/>
        <w:autoSpaceDE w:val="0"/>
        <w:autoSpaceDN w:val="0"/>
        <w:adjustRightInd w:val="0"/>
        <w:rPr>
          <w:rFonts w:asciiTheme="majorHAnsi" w:hAnsiTheme="majorHAnsi"/>
          <w:sz w:val="28"/>
          <w:szCs w:val="28"/>
          <w:lang w:val="en-US" w:eastAsia="it-IT"/>
        </w:rPr>
      </w:pPr>
    </w:p>
    <w:p w:rsidR="00FA39BB" w:rsidRPr="000B0F06" w:rsidRDefault="00FA39BB" w:rsidP="00FA39BB">
      <w:pPr>
        <w:widowControl w:val="0"/>
        <w:autoSpaceDE w:val="0"/>
        <w:autoSpaceDN w:val="0"/>
        <w:adjustRightInd w:val="0"/>
        <w:rPr>
          <w:rFonts w:asciiTheme="majorHAnsi" w:hAnsiTheme="majorHAnsi"/>
          <w:sz w:val="28"/>
          <w:szCs w:val="28"/>
          <w:lang w:val="en-US" w:eastAsia="it-IT"/>
        </w:rPr>
      </w:pPr>
    </w:p>
    <w:p w:rsidR="00FA39BB" w:rsidRPr="000B0F06" w:rsidRDefault="00FA39BB" w:rsidP="00FA39BB">
      <w:pPr>
        <w:pStyle w:val="Nagwek3"/>
        <w:rPr>
          <w:sz w:val="28"/>
          <w:szCs w:val="28"/>
          <w:lang w:val="en-US" w:eastAsia="it-IT"/>
        </w:rPr>
      </w:pPr>
      <w:bookmarkStart w:id="7" w:name="_Toc458872441"/>
      <w:bookmarkStart w:id="8" w:name="_Toc469337648"/>
      <w:bookmarkStart w:id="9" w:name="_Toc469337662"/>
      <w:r w:rsidRPr="000B0F06">
        <w:rPr>
          <w:sz w:val="28"/>
          <w:szCs w:val="28"/>
          <w:lang w:val="en-US" w:eastAsia="it-IT"/>
        </w:rPr>
        <w:lastRenderedPageBreak/>
        <w:t>“That excessive love”</w:t>
      </w:r>
      <w:bookmarkEnd w:id="7"/>
      <w:bookmarkEnd w:id="8"/>
      <w:bookmarkEnd w:id="9"/>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3.1 Compassion can be described as a spiritual consciousness of the personal tragedy of another accompanied by a selfless tenderness directed toward it.</w:t>
      </w:r>
      <w:r w:rsidRPr="000B0F06">
        <w:rPr>
          <w:rFonts w:asciiTheme="majorHAnsi" w:hAnsiTheme="majorHAnsi"/>
          <w:sz w:val="28"/>
          <w:szCs w:val="28"/>
          <w:vertAlign w:val="superscript"/>
          <w:lang w:val="en-US" w:eastAsia="it-IT"/>
        </w:rPr>
        <w:footnoteReference w:id="5"/>
      </w:r>
      <w:r w:rsidRPr="000B0F06">
        <w:rPr>
          <w:rFonts w:asciiTheme="majorHAnsi" w:hAnsiTheme="majorHAnsi"/>
          <w:sz w:val="28"/>
          <w:szCs w:val="28"/>
          <w:lang w:val="en-US" w:eastAsia="it-IT"/>
        </w:rPr>
        <w:t xml:space="preserve"> On the cross, Jesus assumes the personal tragedy of our sins: “God proves his love for us in that while we still were sinners Christ died for us” (Rom 5:8). Jesus forgives and does not judge: “Father, forgive them, for they do not know what they are doing” (</w:t>
      </w:r>
      <w:proofErr w:type="spellStart"/>
      <w:r w:rsidRPr="000B0F06">
        <w:rPr>
          <w:rFonts w:asciiTheme="majorHAnsi" w:hAnsiTheme="majorHAnsi"/>
          <w:sz w:val="28"/>
          <w:szCs w:val="28"/>
          <w:lang w:val="en-US" w:eastAsia="it-IT"/>
        </w:rPr>
        <w:t>Lk</w:t>
      </w:r>
      <w:proofErr w:type="spellEnd"/>
      <w:r w:rsidRPr="000B0F06">
        <w:rPr>
          <w:rFonts w:asciiTheme="majorHAnsi" w:hAnsiTheme="majorHAnsi"/>
          <w:sz w:val="28"/>
          <w:szCs w:val="28"/>
          <w:lang w:val="en-US" w:eastAsia="it-IT"/>
        </w:rPr>
        <w:t xml:space="preserve"> 23:34). They do not know how much they are cherished by the humble love of the Father. Jesus resists the temptation to dominate: “If you are the King of the Jews, save yourself!” (</w:t>
      </w:r>
      <w:proofErr w:type="spellStart"/>
      <w:r w:rsidRPr="000B0F06">
        <w:rPr>
          <w:rFonts w:asciiTheme="majorHAnsi" w:hAnsiTheme="majorHAnsi"/>
          <w:sz w:val="28"/>
          <w:szCs w:val="28"/>
          <w:lang w:val="en-US" w:eastAsia="it-IT"/>
        </w:rPr>
        <w:t>Lk</w:t>
      </w:r>
      <w:proofErr w:type="spellEnd"/>
      <w:r w:rsidRPr="000B0F06">
        <w:rPr>
          <w:rFonts w:asciiTheme="majorHAnsi" w:hAnsiTheme="majorHAnsi"/>
          <w:sz w:val="28"/>
          <w:szCs w:val="28"/>
          <w:lang w:val="en-US" w:eastAsia="it-IT"/>
        </w:rPr>
        <w:t xml:space="preserve"> 23:37). His love is a selfless tenderness, “Today, you will be with me in paradise!” (</w:t>
      </w:r>
      <w:proofErr w:type="spellStart"/>
      <w:r w:rsidRPr="000B0F06">
        <w:rPr>
          <w:rFonts w:asciiTheme="majorHAnsi" w:hAnsiTheme="majorHAnsi"/>
          <w:sz w:val="28"/>
          <w:szCs w:val="28"/>
          <w:lang w:val="en-US" w:eastAsia="it-IT"/>
        </w:rPr>
        <w:t>Lk</w:t>
      </w:r>
      <w:proofErr w:type="spellEnd"/>
      <w:r w:rsidRPr="000B0F06">
        <w:rPr>
          <w:rFonts w:asciiTheme="majorHAnsi" w:hAnsiTheme="majorHAnsi"/>
          <w:sz w:val="28"/>
          <w:szCs w:val="28"/>
          <w:lang w:val="en-US" w:eastAsia="it-IT"/>
        </w:rPr>
        <w:t xml:space="preserve"> 37:43), which identifies with the other: “Woman, here is your son; ...here is your mother” (</w:t>
      </w:r>
      <w:proofErr w:type="spellStart"/>
      <w:r w:rsidRPr="000B0F06">
        <w:rPr>
          <w:rFonts w:asciiTheme="majorHAnsi" w:hAnsiTheme="majorHAnsi"/>
          <w:sz w:val="28"/>
          <w:szCs w:val="28"/>
          <w:lang w:val="en-US" w:eastAsia="it-IT"/>
        </w:rPr>
        <w:t>Jn</w:t>
      </w:r>
      <w:proofErr w:type="spellEnd"/>
      <w:r w:rsidRPr="000B0F06">
        <w:rPr>
          <w:rFonts w:asciiTheme="majorHAnsi" w:hAnsiTheme="majorHAnsi"/>
          <w:sz w:val="28"/>
          <w:szCs w:val="28"/>
          <w:lang w:val="en-US" w:eastAsia="it-IT"/>
        </w:rPr>
        <w:t xml:space="preserve"> 19:26-27). The cross of Jesus molded the life of Francis from the first moments of his conversion to his descent from La Verna until he became a living icon of the Crucified.</w:t>
      </w:r>
      <w:r w:rsidRPr="000B0F06">
        <w:rPr>
          <w:rFonts w:asciiTheme="majorHAnsi" w:hAnsiTheme="majorHAnsi"/>
          <w:b/>
          <w:bCs/>
          <w:sz w:val="28"/>
          <w:szCs w:val="28"/>
          <w:lang w:val="en-US" w:eastAsia="it-IT"/>
        </w:rPr>
        <w:t xml:space="preserve"> </w:t>
      </w:r>
      <w:r w:rsidRPr="000B0F06">
        <w:rPr>
          <w:rFonts w:asciiTheme="majorHAnsi" w:hAnsiTheme="majorHAnsi"/>
          <w:sz w:val="28"/>
          <w:szCs w:val="28"/>
          <w:lang w:val="en-US" w:eastAsia="it-IT"/>
        </w:rPr>
        <w:t>He lived the words of St. Paul, “May I never boast of anything except the cross of our Lord Jesus Christ, by which the world has been crucified to me, and I to the world” (Gal. 6:14).</w:t>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3.2 Francis was changed by the compassion of the Crucified. At La Verna he prayed, “That I may feel in my heart...</w:t>
      </w:r>
      <w:r w:rsidRPr="000B0F06">
        <w:rPr>
          <w:rFonts w:asciiTheme="majorHAnsi" w:hAnsiTheme="majorHAnsi"/>
          <w:b/>
          <w:bCs/>
          <w:sz w:val="28"/>
          <w:szCs w:val="28"/>
          <w:lang w:val="en-US" w:eastAsia="it-IT"/>
        </w:rPr>
        <w:t>that excessive love</w:t>
      </w:r>
      <w:r w:rsidRPr="000B0F06">
        <w:rPr>
          <w:rFonts w:asciiTheme="majorHAnsi" w:hAnsiTheme="majorHAnsi"/>
          <w:sz w:val="28"/>
          <w:szCs w:val="28"/>
          <w:lang w:val="en-US" w:eastAsia="it-IT"/>
        </w:rPr>
        <w:t xml:space="preserve"> with which you, O Son of God, were inflamed in willingly enduring such suffering for us sinners.”</w:t>
      </w:r>
      <w:r w:rsidRPr="000B0F06">
        <w:rPr>
          <w:rFonts w:asciiTheme="majorHAnsi" w:hAnsiTheme="majorHAnsi"/>
          <w:sz w:val="28"/>
          <w:szCs w:val="28"/>
          <w:vertAlign w:val="superscript"/>
          <w:lang w:val="en-US" w:eastAsia="it-IT"/>
        </w:rPr>
        <w:footnoteReference w:id="6"/>
      </w:r>
      <w:r w:rsidRPr="000B0F06">
        <w:rPr>
          <w:rFonts w:asciiTheme="majorHAnsi" w:hAnsiTheme="majorHAnsi"/>
          <w:sz w:val="28"/>
          <w:szCs w:val="28"/>
          <w:lang w:val="en-US" w:eastAsia="it-IT"/>
        </w:rPr>
        <w:t xml:space="preserve"> </w:t>
      </w:r>
      <w:r w:rsidRPr="000B0F06">
        <w:rPr>
          <w:rFonts w:asciiTheme="majorHAnsi" w:hAnsiTheme="majorHAnsi"/>
          <w:b/>
          <w:bCs/>
          <w:i/>
          <w:iCs/>
          <w:sz w:val="28"/>
          <w:szCs w:val="28"/>
          <w:lang w:val="en-US" w:eastAsia="it-IT"/>
        </w:rPr>
        <w:t>That excessive love</w:t>
      </w:r>
      <w:r w:rsidRPr="000B0F06">
        <w:rPr>
          <w:rFonts w:asciiTheme="majorHAnsi" w:hAnsiTheme="majorHAnsi"/>
          <w:sz w:val="28"/>
          <w:szCs w:val="28"/>
          <w:lang w:val="en-US" w:eastAsia="it-IT"/>
        </w:rPr>
        <w:t xml:space="preserve"> drove Francis into the embrace of the leper and changed forever his manner of relating to others:</w:t>
      </w:r>
      <w:r w:rsidRPr="000B0F06">
        <w:rPr>
          <w:rFonts w:asciiTheme="majorHAnsi" w:hAnsiTheme="majorHAnsi"/>
          <w:i/>
          <w:iCs/>
          <w:sz w:val="28"/>
          <w:szCs w:val="28"/>
          <w:lang w:val="en-US" w:eastAsia="it-IT"/>
        </w:rPr>
        <w:t xml:space="preserve"> “</w:t>
      </w:r>
      <w:r w:rsidRPr="000B0F06">
        <w:rPr>
          <w:rFonts w:asciiTheme="majorHAnsi" w:hAnsiTheme="majorHAnsi"/>
          <w:sz w:val="28"/>
          <w:szCs w:val="28"/>
          <w:lang w:val="en-US" w:eastAsia="it-IT"/>
        </w:rPr>
        <w:t>When I had left them, what had seemed bitter to me was turned into sweetness of soul and body.”</w:t>
      </w:r>
      <w:r w:rsidRPr="000B0F06">
        <w:rPr>
          <w:rFonts w:asciiTheme="majorHAnsi" w:hAnsiTheme="majorHAnsi"/>
          <w:sz w:val="28"/>
          <w:szCs w:val="28"/>
          <w:vertAlign w:val="superscript"/>
          <w:lang w:val="en-US" w:eastAsia="it-IT"/>
        </w:rPr>
        <w:footnoteReference w:id="7"/>
      </w:r>
      <w:r w:rsidRPr="000B0F06">
        <w:rPr>
          <w:rFonts w:asciiTheme="majorHAnsi" w:hAnsiTheme="majorHAnsi"/>
          <w:sz w:val="28"/>
          <w:szCs w:val="28"/>
          <w:lang w:val="en-US" w:eastAsia="it-IT"/>
        </w:rPr>
        <w:t xml:space="preserve"> </w:t>
      </w:r>
      <w:r w:rsidRPr="000B0F06">
        <w:rPr>
          <w:rFonts w:asciiTheme="majorHAnsi" w:hAnsiTheme="majorHAnsi"/>
          <w:b/>
          <w:bCs/>
          <w:i/>
          <w:iCs/>
          <w:sz w:val="28"/>
          <w:szCs w:val="28"/>
          <w:lang w:val="en-US" w:eastAsia="it-IT"/>
        </w:rPr>
        <w:t>That excessive love</w:t>
      </w:r>
      <w:r w:rsidRPr="000B0F06">
        <w:rPr>
          <w:rFonts w:asciiTheme="majorHAnsi" w:hAnsiTheme="majorHAnsi"/>
          <w:sz w:val="28"/>
          <w:szCs w:val="28"/>
          <w:lang w:val="en-US" w:eastAsia="it-IT"/>
        </w:rPr>
        <w:t xml:space="preserve"> of the Crucified of San </w:t>
      </w:r>
      <w:proofErr w:type="spellStart"/>
      <w:r w:rsidRPr="000B0F06">
        <w:rPr>
          <w:rFonts w:asciiTheme="majorHAnsi" w:hAnsiTheme="majorHAnsi"/>
          <w:sz w:val="28"/>
          <w:szCs w:val="28"/>
          <w:lang w:val="en-US" w:eastAsia="it-IT"/>
        </w:rPr>
        <w:t>Damiano</w:t>
      </w:r>
      <w:proofErr w:type="spellEnd"/>
      <w:r w:rsidRPr="000B0F06">
        <w:rPr>
          <w:rFonts w:asciiTheme="majorHAnsi" w:hAnsiTheme="majorHAnsi"/>
          <w:sz w:val="28"/>
          <w:szCs w:val="28"/>
          <w:lang w:val="en-US" w:eastAsia="it-IT"/>
        </w:rPr>
        <w:t xml:space="preserve"> transformed Francis’ manner of being: “He discovered that he was different from when he had entered...He felt this mysterious change in himself, but he could not describe it.”</w:t>
      </w:r>
      <w:r w:rsidRPr="000B0F06">
        <w:rPr>
          <w:rFonts w:asciiTheme="majorHAnsi" w:hAnsiTheme="majorHAnsi"/>
          <w:sz w:val="28"/>
          <w:szCs w:val="28"/>
          <w:vertAlign w:val="superscript"/>
          <w:lang w:val="en-US" w:eastAsia="it-IT"/>
        </w:rPr>
        <w:footnoteReference w:id="8"/>
      </w:r>
      <w:r w:rsidRPr="000B0F06">
        <w:rPr>
          <w:rFonts w:asciiTheme="majorHAnsi" w:hAnsiTheme="majorHAnsi"/>
          <w:sz w:val="28"/>
          <w:szCs w:val="28"/>
          <w:lang w:val="en-US" w:eastAsia="it-IT"/>
        </w:rPr>
        <w:t xml:space="preserve"> These experiences changed the heart of Francis. Referring to lepers, Francis states:</w:t>
      </w:r>
      <w:r w:rsidRPr="000B0F06">
        <w:rPr>
          <w:rFonts w:asciiTheme="majorHAnsi" w:hAnsiTheme="majorHAnsi"/>
          <w:b/>
          <w:bCs/>
          <w:sz w:val="28"/>
          <w:szCs w:val="28"/>
          <w:lang w:val="en-US" w:eastAsia="it-IT"/>
        </w:rPr>
        <w:t xml:space="preserve"> “</w:t>
      </w:r>
      <w:r w:rsidRPr="000B0F06">
        <w:rPr>
          <w:rFonts w:asciiTheme="majorHAnsi" w:hAnsiTheme="majorHAnsi"/>
          <w:sz w:val="28"/>
          <w:szCs w:val="28"/>
          <w:lang w:val="en-US" w:eastAsia="it-IT"/>
        </w:rPr>
        <w:t xml:space="preserve">The Lord himself led me among them and I showed </w:t>
      </w:r>
      <w:r w:rsidRPr="000B0F06">
        <w:rPr>
          <w:rFonts w:asciiTheme="majorHAnsi" w:hAnsiTheme="majorHAnsi"/>
          <w:b/>
          <w:bCs/>
          <w:sz w:val="28"/>
          <w:szCs w:val="28"/>
          <w:lang w:val="en-US" w:eastAsia="it-IT"/>
        </w:rPr>
        <w:t>mercy</w:t>
      </w:r>
      <w:r w:rsidRPr="000B0F06">
        <w:rPr>
          <w:rFonts w:asciiTheme="majorHAnsi" w:hAnsiTheme="majorHAnsi"/>
          <w:sz w:val="28"/>
          <w:szCs w:val="28"/>
          <w:lang w:val="en-US" w:eastAsia="it-IT"/>
        </w:rPr>
        <w:t xml:space="preserve"> to them.”</w:t>
      </w:r>
      <w:r w:rsidRPr="000B0F06">
        <w:rPr>
          <w:rFonts w:asciiTheme="majorHAnsi" w:hAnsiTheme="majorHAnsi"/>
          <w:sz w:val="28"/>
          <w:szCs w:val="28"/>
          <w:vertAlign w:val="superscript"/>
          <w:lang w:val="en-US" w:eastAsia="it-IT"/>
        </w:rPr>
        <w:footnoteReference w:id="9"/>
      </w:r>
      <w:r w:rsidRPr="000B0F06">
        <w:rPr>
          <w:rFonts w:asciiTheme="majorHAnsi" w:hAnsiTheme="majorHAnsi"/>
          <w:sz w:val="28"/>
          <w:szCs w:val="28"/>
          <w:lang w:val="en-US" w:eastAsia="it-IT"/>
        </w:rPr>
        <w:t xml:space="preserve"> Speaking of San </w:t>
      </w:r>
      <w:proofErr w:type="spellStart"/>
      <w:r w:rsidRPr="000B0F06">
        <w:rPr>
          <w:rFonts w:asciiTheme="majorHAnsi" w:hAnsiTheme="majorHAnsi"/>
          <w:sz w:val="28"/>
          <w:szCs w:val="28"/>
          <w:lang w:val="en-US" w:eastAsia="it-IT"/>
        </w:rPr>
        <w:t>Damiano</w:t>
      </w:r>
      <w:proofErr w:type="spellEnd"/>
      <w:r w:rsidRPr="000B0F06">
        <w:rPr>
          <w:rFonts w:asciiTheme="majorHAnsi" w:hAnsiTheme="majorHAnsi"/>
          <w:sz w:val="28"/>
          <w:szCs w:val="28"/>
          <w:lang w:val="en-US" w:eastAsia="it-IT"/>
        </w:rPr>
        <w:t xml:space="preserve">, </w:t>
      </w:r>
      <w:proofErr w:type="spellStart"/>
      <w:r w:rsidRPr="000B0F06">
        <w:rPr>
          <w:rFonts w:asciiTheme="majorHAnsi" w:hAnsiTheme="majorHAnsi"/>
          <w:sz w:val="28"/>
          <w:szCs w:val="28"/>
          <w:lang w:val="en-US" w:eastAsia="it-IT"/>
        </w:rPr>
        <w:t>Celano</w:t>
      </w:r>
      <w:proofErr w:type="spellEnd"/>
      <w:r w:rsidRPr="000B0F06">
        <w:rPr>
          <w:rFonts w:asciiTheme="majorHAnsi" w:hAnsiTheme="majorHAnsi"/>
          <w:sz w:val="28"/>
          <w:szCs w:val="28"/>
          <w:lang w:val="en-US" w:eastAsia="it-IT"/>
        </w:rPr>
        <w:t xml:space="preserve"> says: “From that time on, </w:t>
      </w:r>
      <w:r w:rsidRPr="000B0F06">
        <w:rPr>
          <w:rFonts w:asciiTheme="majorHAnsi" w:hAnsiTheme="majorHAnsi"/>
          <w:b/>
          <w:bCs/>
          <w:sz w:val="28"/>
          <w:szCs w:val="28"/>
          <w:lang w:val="en-US" w:eastAsia="it-IT"/>
        </w:rPr>
        <w:t>compassion</w:t>
      </w:r>
      <w:r w:rsidRPr="000B0F06">
        <w:rPr>
          <w:rFonts w:asciiTheme="majorHAnsi" w:hAnsiTheme="majorHAnsi"/>
          <w:sz w:val="28"/>
          <w:szCs w:val="28"/>
          <w:lang w:val="en-US" w:eastAsia="it-IT"/>
        </w:rPr>
        <w:t xml:space="preserve"> for the Crucified was impressed into his holy soul.”</w:t>
      </w:r>
      <w:r w:rsidRPr="000B0F06">
        <w:rPr>
          <w:rFonts w:asciiTheme="majorHAnsi" w:hAnsiTheme="majorHAnsi"/>
          <w:sz w:val="28"/>
          <w:szCs w:val="28"/>
          <w:vertAlign w:val="superscript"/>
          <w:lang w:val="en-US" w:eastAsia="it-IT"/>
        </w:rPr>
        <w:footnoteReference w:id="10"/>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3.3 Pope John Paul II states that in order to understand the message of the cross </w:t>
      </w:r>
      <w:r w:rsidRPr="000B0F06">
        <w:rPr>
          <w:rFonts w:asciiTheme="majorHAnsi" w:hAnsiTheme="majorHAnsi"/>
          <w:sz w:val="28"/>
          <w:szCs w:val="28"/>
          <w:lang w:val="en-US" w:eastAsia="it-IT"/>
        </w:rPr>
        <w:lastRenderedPageBreak/>
        <w:t>“we are greatly helped not only by theological investigation but also by that great heritage which is the</w:t>
      </w:r>
      <w:r w:rsidRPr="000B0F06">
        <w:rPr>
          <w:rFonts w:asciiTheme="majorHAnsi" w:hAnsiTheme="majorHAnsi"/>
          <w:i/>
          <w:iCs/>
          <w:sz w:val="28"/>
          <w:szCs w:val="28"/>
          <w:lang w:val="en-US" w:eastAsia="it-IT"/>
        </w:rPr>
        <w:t xml:space="preserve"> </w:t>
      </w:r>
      <w:r w:rsidRPr="000B0F06">
        <w:rPr>
          <w:rFonts w:asciiTheme="majorHAnsi" w:hAnsiTheme="majorHAnsi"/>
          <w:sz w:val="28"/>
          <w:szCs w:val="28"/>
          <w:lang w:val="en-US" w:eastAsia="it-IT"/>
        </w:rPr>
        <w:sym w:font="WP TypographicSymbols" w:char="003E"/>
      </w:r>
      <w:r w:rsidRPr="000B0F06">
        <w:rPr>
          <w:rFonts w:asciiTheme="majorHAnsi" w:hAnsiTheme="majorHAnsi"/>
          <w:sz w:val="28"/>
          <w:szCs w:val="28"/>
          <w:lang w:val="en-US" w:eastAsia="it-IT"/>
        </w:rPr>
        <w:t>lived theology’ of the saints.”</w:t>
      </w:r>
      <w:r w:rsidRPr="000B0F06">
        <w:rPr>
          <w:rFonts w:asciiTheme="majorHAnsi" w:hAnsiTheme="majorHAnsi"/>
          <w:sz w:val="28"/>
          <w:szCs w:val="28"/>
          <w:vertAlign w:val="superscript"/>
          <w:lang w:val="en-US" w:eastAsia="it-IT"/>
        </w:rPr>
        <w:footnoteReference w:id="11"/>
      </w:r>
      <w:r w:rsidRPr="000B0F06">
        <w:rPr>
          <w:rFonts w:asciiTheme="majorHAnsi" w:hAnsiTheme="majorHAnsi"/>
          <w:sz w:val="28"/>
          <w:szCs w:val="28"/>
          <w:lang w:val="en-US" w:eastAsia="it-IT"/>
        </w:rPr>
        <w:t xml:space="preserve"> The pope reminds us that the “prophetic” is essential to the life of the church. St. Paul tells us:</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You are no longer strangers and aliens, but you are citizens with the saints and also members of the household of God, built upon the foundation of the </w:t>
      </w:r>
      <w:r w:rsidRPr="000B0F06">
        <w:rPr>
          <w:rFonts w:asciiTheme="majorHAnsi" w:hAnsiTheme="majorHAnsi"/>
          <w:b/>
          <w:bCs/>
          <w:sz w:val="28"/>
          <w:szCs w:val="28"/>
          <w:lang w:val="en-US" w:eastAsia="it-IT"/>
        </w:rPr>
        <w:t>apostles and prophets</w:t>
      </w:r>
      <w:r w:rsidRPr="000B0F06">
        <w:rPr>
          <w:rFonts w:asciiTheme="majorHAnsi" w:hAnsiTheme="majorHAnsi"/>
          <w:sz w:val="28"/>
          <w:szCs w:val="28"/>
          <w:lang w:val="en-US" w:eastAsia="it-IT"/>
        </w:rPr>
        <w:t xml:space="preserve">, with Christ Jesus himself as the cornerstone. In him the whole structure is joined together and grows into a holy temple in the Lord; in whom you also are built together spiritually into a dwelling place for God (Eph. 2:19-22). </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The pope encourages us to see the life of St. Francis and other saintly brothers and sisters, such as St. Veronica Giuliani and St. </w:t>
      </w:r>
      <w:proofErr w:type="spellStart"/>
      <w:r w:rsidRPr="000B0F06">
        <w:rPr>
          <w:rFonts w:asciiTheme="majorHAnsi" w:hAnsiTheme="majorHAnsi"/>
          <w:sz w:val="28"/>
          <w:szCs w:val="28"/>
          <w:lang w:val="en-US" w:eastAsia="it-IT"/>
        </w:rPr>
        <w:t>Pio</w:t>
      </w:r>
      <w:proofErr w:type="spellEnd"/>
      <w:r w:rsidRPr="000B0F06">
        <w:rPr>
          <w:rFonts w:asciiTheme="majorHAnsi" w:hAnsiTheme="majorHAnsi"/>
          <w:sz w:val="28"/>
          <w:szCs w:val="28"/>
          <w:lang w:val="en-US" w:eastAsia="it-IT"/>
        </w:rPr>
        <w:t xml:space="preserve"> of </w:t>
      </w:r>
      <w:proofErr w:type="spellStart"/>
      <w:r w:rsidRPr="000B0F06">
        <w:rPr>
          <w:rFonts w:asciiTheme="majorHAnsi" w:hAnsiTheme="majorHAnsi"/>
          <w:sz w:val="28"/>
          <w:szCs w:val="28"/>
          <w:lang w:val="en-US" w:eastAsia="it-IT"/>
        </w:rPr>
        <w:t>Pietrelcina</w:t>
      </w:r>
      <w:proofErr w:type="spellEnd"/>
      <w:r w:rsidRPr="000B0F06">
        <w:rPr>
          <w:rFonts w:asciiTheme="majorHAnsi" w:hAnsiTheme="majorHAnsi"/>
          <w:sz w:val="28"/>
          <w:szCs w:val="28"/>
          <w:lang w:val="en-US" w:eastAsia="it-IT"/>
        </w:rPr>
        <w:t>, as exemplifying in their flesh what the apostles received from the Lord and passed on to others. In the “lived theology”</w:t>
      </w:r>
      <w:r w:rsidRPr="000B0F06">
        <w:rPr>
          <w:rFonts w:asciiTheme="majorHAnsi" w:hAnsiTheme="majorHAnsi"/>
          <w:i/>
          <w:iCs/>
          <w:sz w:val="28"/>
          <w:szCs w:val="28"/>
          <w:lang w:val="en-US" w:eastAsia="it-IT"/>
        </w:rPr>
        <w:t xml:space="preserve"> </w:t>
      </w:r>
      <w:r w:rsidRPr="000B0F06">
        <w:rPr>
          <w:rFonts w:asciiTheme="majorHAnsi" w:hAnsiTheme="majorHAnsi"/>
          <w:sz w:val="28"/>
          <w:szCs w:val="28"/>
          <w:lang w:val="en-US" w:eastAsia="it-IT"/>
        </w:rPr>
        <w:t>of the life of Francis, the redemptive power of the cross is revealed as compassion.</w:t>
      </w:r>
    </w:p>
    <w:p w:rsidR="00FA39BB" w:rsidRPr="000B0F06" w:rsidRDefault="00FA39BB" w:rsidP="00FA39BB">
      <w:pPr>
        <w:widowControl w:val="0"/>
        <w:autoSpaceDE w:val="0"/>
        <w:autoSpaceDN w:val="0"/>
        <w:adjustRightInd w:val="0"/>
        <w:rPr>
          <w:rFonts w:asciiTheme="majorHAnsi" w:hAnsiTheme="majorHAnsi"/>
          <w:sz w:val="28"/>
          <w:szCs w:val="28"/>
          <w:lang w:val="en-US" w:eastAsia="it-IT"/>
        </w:rPr>
      </w:pPr>
    </w:p>
    <w:p w:rsidR="00FA39BB" w:rsidRPr="000B0F06" w:rsidRDefault="00FA39BB" w:rsidP="00FA39BB">
      <w:pPr>
        <w:pStyle w:val="Nagwek3"/>
        <w:rPr>
          <w:sz w:val="28"/>
          <w:szCs w:val="28"/>
          <w:lang w:val="en-US" w:eastAsia="it-IT"/>
        </w:rPr>
      </w:pPr>
      <w:bookmarkStart w:id="10" w:name="_Toc458872442"/>
      <w:bookmarkStart w:id="11" w:name="_Toc469337649"/>
      <w:bookmarkStart w:id="12" w:name="_Toc469337663"/>
      <w:r w:rsidRPr="000B0F06">
        <w:rPr>
          <w:sz w:val="28"/>
          <w:szCs w:val="28"/>
          <w:lang w:val="en-US" w:eastAsia="it-IT"/>
        </w:rPr>
        <w:t>“The Lord ruled from a tree”</w:t>
      </w:r>
      <w:bookmarkEnd w:id="10"/>
      <w:bookmarkEnd w:id="11"/>
      <w:bookmarkEnd w:id="12"/>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4.1 The humility of the cross leads directly to the exaltation of the Crucified: </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Therefore God also highly exalted him and gave him the name that is above every name, so that at the name of Jesus every knee should bend, in heaven and on earth and under the earth, and every tongue should confess that Jesus Christ is Lord, to the glory of God the Father (Phil. 2:9-11).</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In the Acts of the Apostles, the exaltation of Jesus occurs in the resurrection and ascension. On the day of Pentecost, Peter proclaimed to the people of Jerusalem: “...let the entire house of Israel know with certainty that God has made him both Lord and Messiah, this Jesus whom you crucified” (Acts 2:36). Like St. John, Francis saw the cross itself as the moment of exaltation: “Let the whole earth tremble before his face, tell among the nations that the Lord has ruled from a tree.”</w:t>
      </w:r>
      <w:r w:rsidRPr="000B0F06">
        <w:rPr>
          <w:rFonts w:asciiTheme="majorHAnsi" w:hAnsiTheme="majorHAnsi"/>
          <w:sz w:val="28"/>
          <w:szCs w:val="28"/>
          <w:vertAlign w:val="superscript"/>
          <w:lang w:val="en-US" w:eastAsia="it-IT"/>
        </w:rPr>
        <w:footnoteReference w:id="12"/>
      </w:r>
      <w:r w:rsidRPr="000B0F06">
        <w:rPr>
          <w:rFonts w:asciiTheme="majorHAnsi" w:hAnsiTheme="majorHAnsi"/>
          <w:sz w:val="28"/>
          <w:szCs w:val="28"/>
          <w:lang w:val="en-US" w:eastAsia="it-IT"/>
        </w:rPr>
        <w:t xml:space="preserve"> In the Crucified we see our human condition transformed through union with the triune God of infinite love. “Whoever has seen me has seen the Father” (</w:t>
      </w:r>
      <w:proofErr w:type="spellStart"/>
      <w:r w:rsidRPr="000B0F06">
        <w:rPr>
          <w:rFonts w:asciiTheme="majorHAnsi" w:hAnsiTheme="majorHAnsi"/>
          <w:sz w:val="28"/>
          <w:szCs w:val="28"/>
          <w:lang w:val="en-US" w:eastAsia="it-IT"/>
        </w:rPr>
        <w:t>Jn</w:t>
      </w:r>
      <w:proofErr w:type="spellEnd"/>
      <w:r w:rsidRPr="000B0F06">
        <w:rPr>
          <w:rFonts w:asciiTheme="majorHAnsi" w:hAnsiTheme="majorHAnsi"/>
          <w:sz w:val="28"/>
          <w:szCs w:val="28"/>
          <w:lang w:val="en-US" w:eastAsia="it-IT"/>
        </w:rPr>
        <w:t xml:space="preserve"> 14:9). The Crucified reveals who God is for us </w:t>
      </w:r>
      <w:r w:rsidRPr="000B0F06">
        <w:rPr>
          <w:rFonts w:asciiTheme="majorHAnsi" w:hAnsiTheme="majorHAnsi"/>
          <w:sz w:val="28"/>
          <w:szCs w:val="28"/>
          <w:lang w:val="en-US" w:eastAsia="it-IT"/>
        </w:rPr>
        <w:sym w:font="WP TypographicSymbols" w:char="0042"/>
      </w:r>
      <w:r w:rsidRPr="000B0F06">
        <w:rPr>
          <w:rFonts w:asciiTheme="majorHAnsi" w:hAnsiTheme="majorHAnsi"/>
          <w:sz w:val="28"/>
          <w:szCs w:val="28"/>
          <w:lang w:val="en-US" w:eastAsia="it-IT"/>
        </w:rPr>
        <w:t xml:space="preserve"> compassionate love freely </w:t>
      </w:r>
      <w:r w:rsidRPr="000B0F06">
        <w:rPr>
          <w:rFonts w:asciiTheme="majorHAnsi" w:hAnsiTheme="majorHAnsi"/>
          <w:sz w:val="28"/>
          <w:szCs w:val="28"/>
          <w:lang w:val="en-US" w:eastAsia="it-IT"/>
        </w:rPr>
        <w:lastRenderedPageBreak/>
        <w:t>given to others. “Whoever has seen me has seen the Father”(</w:t>
      </w:r>
      <w:proofErr w:type="spellStart"/>
      <w:r w:rsidRPr="000B0F06">
        <w:rPr>
          <w:rFonts w:asciiTheme="majorHAnsi" w:hAnsiTheme="majorHAnsi"/>
          <w:sz w:val="28"/>
          <w:szCs w:val="28"/>
          <w:lang w:val="en-US" w:eastAsia="it-IT"/>
        </w:rPr>
        <w:t>Jn</w:t>
      </w:r>
      <w:proofErr w:type="spellEnd"/>
      <w:r w:rsidRPr="000B0F06">
        <w:rPr>
          <w:rFonts w:asciiTheme="majorHAnsi" w:hAnsiTheme="majorHAnsi"/>
          <w:sz w:val="28"/>
          <w:szCs w:val="28"/>
          <w:lang w:val="en-US" w:eastAsia="it-IT"/>
        </w:rPr>
        <w:t xml:space="preserve"> 14:9). Jesus crucified reveals as well the potential which lies within our humanity when it is transformed by perfect love. Our humanity, restored by self-giving love, is the image of God on earth. Having witnessed a life poured out in compassionate love, the centurion exclaims: “Truly this man was God’s Son!” (Mk 15:39).</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 4.2 The presentation of the resurrection at the end of the gospel of Mark has a particular message for those who embrace minority. In Mark there are no post-resurrection appearances of Jesus, only an empty tomb and some frightened women who run away! Those who come to believe in the resurrection are the ones who see it “from the inside,” that is, from inside the tomb, inside the experience of Jesus. These are the ones who truly listen to Jesus when he says to Peter, “Get behind me!” It is only those who fall in line with Jesus by following the way of the cross, the humble love of the Father; only they are capable of “seeing” the risen Christ. This was the great secret of the life of Francis, a secret freely revealed to those who ask, to those who seek it. That was the grace Francis implored and received at San </w:t>
      </w:r>
      <w:proofErr w:type="spellStart"/>
      <w:r w:rsidRPr="000B0F06">
        <w:rPr>
          <w:rFonts w:asciiTheme="majorHAnsi" w:hAnsiTheme="majorHAnsi"/>
          <w:sz w:val="28"/>
          <w:szCs w:val="28"/>
          <w:lang w:val="en-US" w:eastAsia="it-IT"/>
        </w:rPr>
        <w:t>Damiano</w:t>
      </w:r>
      <w:proofErr w:type="spellEnd"/>
      <w:r w:rsidRPr="000B0F06">
        <w:rPr>
          <w:rFonts w:asciiTheme="majorHAnsi" w:hAnsiTheme="majorHAnsi"/>
          <w:sz w:val="28"/>
          <w:szCs w:val="28"/>
          <w:lang w:val="en-US" w:eastAsia="it-IT"/>
        </w:rPr>
        <w:t xml:space="preserve"> and at La Verna. He invites us to the same: “Brothers, look at the humility of God, and pour out your hearts before him!”</w:t>
      </w:r>
      <w:r w:rsidRPr="000B0F06">
        <w:rPr>
          <w:rFonts w:asciiTheme="majorHAnsi" w:hAnsiTheme="majorHAnsi"/>
          <w:sz w:val="28"/>
          <w:szCs w:val="28"/>
          <w:vertAlign w:val="superscript"/>
          <w:lang w:val="en-US" w:eastAsia="it-IT"/>
        </w:rPr>
        <w:footnoteReference w:id="13"/>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4.3 Bonaventure sees Francis, transformed by compassionate love, as the image and icon of a redeemed humanity. He uses poetic images to describe the effect on Francis: “After true love of Christ transformed the lover into his image.”</w:t>
      </w:r>
      <w:r w:rsidRPr="000B0F06">
        <w:rPr>
          <w:rFonts w:asciiTheme="majorHAnsi" w:hAnsiTheme="majorHAnsi"/>
          <w:sz w:val="28"/>
          <w:szCs w:val="28"/>
          <w:vertAlign w:val="superscript"/>
          <w:lang w:val="en-US" w:eastAsia="it-IT"/>
        </w:rPr>
        <w:footnoteReference w:id="14"/>
      </w:r>
      <w:r w:rsidRPr="000B0F06">
        <w:rPr>
          <w:rFonts w:asciiTheme="majorHAnsi" w:hAnsiTheme="majorHAnsi"/>
          <w:sz w:val="28"/>
          <w:szCs w:val="28"/>
          <w:lang w:val="en-US" w:eastAsia="it-IT"/>
        </w:rPr>
        <w:t xml:space="preserve"> He uses the imagery of Mount Sinai to present Francis’ transformed humanity as a new revelation of God:</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...the angelic man Francis came down from the mountain, bearing with him the likeness of the Crucified, depicted not on tablets of stone or on panels of wood carved by hand, but engraved on parts of his flesh by the finger of the living God.</w:t>
      </w:r>
      <w:r w:rsidRPr="000B0F06">
        <w:rPr>
          <w:rFonts w:asciiTheme="majorHAnsi" w:hAnsiTheme="majorHAnsi"/>
          <w:sz w:val="28"/>
          <w:szCs w:val="28"/>
          <w:vertAlign w:val="superscript"/>
          <w:lang w:val="en-US" w:eastAsia="it-IT"/>
        </w:rPr>
        <w:footnoteReference w:id="15"/>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4.4 “Let the same mind be in you that was in Christ Jesus” (Phil. 2:5). By introducing his splendid Christological hymn with these words, Paul indicates that “the obedience of the cross” was not only the mission of Jesus, but is the </w:t>
      </w:r>
      <w:r w:rsidRPr="000B0F06">
        <w:rPr>
          <w:rFonts w:asciiTheme="majorHAnsi" w:hAnsiTheme="majorHAnsi"/>
          <w:sz w:val="28"/>
          <w:szCs w:val="28"/>
          <w:lang w:val="en-US" w:eastAsia="it-IT"/>
        </w:rPr>
        <w:lastRenderedPageBreak/>
        <w:t xml:space="preserve">destiny and </w:t>
      </w:r>
      <w:proofErr w:type="spellStart"/>
      <w:r w:rsidRPr="000B0F06">
        <w:rPr>
          <w:rFonts w:asciiTheme="majorHAnsi" w:hAnsiTheme="majorHAnsi"/>
          <w:sz w:val="28"/>
          <w:szCs w:val="28"/>
          <w:lang w:val="en-US" w:eastAsia="it-IT"/>
        </w:rPr>
        <w:t>fulfilment</w:t>
      </w:r>
      <w:proofErr w:type="spellEnd"/>
      <w:r w:rsidRPr="000B0F06">
        <w:rPr>
          <w:rFonts w:asciiTheme="majorHAnsi" w:hAnsiTheme="majorHAnsi"/>
          <w:sz w:val="28"/>
          <w:szCs w:val="28"/>
          <w:lang w:val="en-US" w:eastAsia="it-IT"/>
        </w:rPr>
        <w:t xml:space="preserve"> of every Christian soul. We are called to be vessels of compassionate love. This is the message of the “lived theology” of Francis of Assisi. The “likeness of the Crucified” of which Bonaventure spoke, was more than just the external marks Francis bore in his body. Francis bore in his heart the compassionate love of the Crucified:</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Now fixed with Christ to the cross, in both body and spirit, Francis not only burned with a seraphic love into God but also thirsted with Christ crucified for the multitude of those to be saved. ... He burned with a desire to return to the humility he practiced at the beginning; to nurse the lepers as he did at the outset.</w:t>
      </w:r>
      <w:r w:rsidRPr="000B0F06">
        <w:rPr>
          <w:rFonts w:asciiTheme="majorHAnsi" w:hAnsiTheme="majorHAnsi"/>
          <w:sz w:val="28"/>
          <w:szCs w:val="28"/>
          <w:vertAlign w:val="superscript"/>
          <w:lang w:val="en-US" w:eastAsia="it-IT"/>
        </w:rPr>
        <w:footnoteReference w:id="16"/>
      </w:r>
    </w:p>
    <w:p w:rsidR="00FA39BB" w:rsidRPr="000B0F06" w:rsidRDefault="00FA39BB" w:rsidP="00FA39BB">
      <w:pPr>
        <w:widowControl w:val="0"/>
        <w:autoSpaceDE w:val="0"/>
        <w:autoSpaceDN w:val="0"/>
        <w:adjustRightInd w:val="0"/>
        <w:rPr>
          <w:rFonts w:asciiTheme="majorHAnsi" w:hAnsiTheme="majorHAnsi"/>
          <w:b/>
          <w:bCs/>
          <w:sz w:val="28"/>
          <w:szCs w:val="28"/>
          <w:lang w:val="en-US" w:eastAsia="it-IT"/>
        </w:rPr>
      </w:pPr>
    </w:p>
    <w:p w:rsidR="00FA39BB" w:rsidRPr="000B0F06" w:rsidRDefault="00FA39BB" w:rsidP="00FA39BB">
      <w:pPr>
        <w:pStyle w:val="Nagwek3"/>
        <w:rPr>
          <w:sz w:val="28"/>
          <w:szCs w:val="28"/>
          <w:lang w:val="en-US" w:eastAsia="it-IT"/>
        </w:rPr>
      </w:pPr>
      <w:bookmarkStart w:id="13" w:name="_Toc458872443"/>
      <w:bookmarkStart w:id="14" w:name="_Toc469337650"/>
      <w:bookmarkStart w:id="15" w:name="_Toc469337664"/>
      <w:r w:rsidRPr="000B0F06">
        <w:rPr>
          <w:sz w:val="28"/>
          <w:szCs w:val="28"/>
          <w:lang w:val="en-US" w:eastAsia="it-IT"/>
        </w:rPr>
        <w:t>“Unless a grain of wheat falls into the earth”</w:t>
      </w:r>
      <w:bookmarkEnd w:id="13"/>
      <w:bookmarkEnd w:id="14"/>
      <w:bookmarkEnd w:id="15"/>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5.1 On La Verna Francis prayed that “I may feel</w:t>
      </w:r>
      <w:r w:rsidRPr="000B0F06">
        <w:rPr>
          <w:rFonts w:asciiTheme="majorHAnsi" w:hAnsiTheme="majorHAnsi"/>
          <w:b/>
          <w:bCs/>
          <w:sz w:val="28"/>
          <w:szCs w:val="28"/>
          <w:lang w:val="en-US" w:eastAsia="it-IT"/>
        </w:rPr>
        <w:t xml:space="preserve"> in my soul and in my body</w:t>
      </w:r>
      <w:r w:rsidRPr="000B0F06">
        <w:rPr>
          <w:rFonts w:asciiTheme="majorHAnsi" w:hAnsiTheme="majorHAnsi"/>
          <w:sz w:val="28"/>
          <w:szCs w:val="28"/>
          <w:lang w:val="en-US" w:eastAsia="it-IT"/>
        </w:rPr>
        <w:t>...that pain which you...sustained in the hour of your most bitter passion.”</w:t>
      </w:r>
      <w:r w:rsidRPr="000B0F06">
        <w:rPr>
          <w:rFonts w:asciiTheme="majorHAnsi" w:hAnsiTheme="majorHAnsi"/>
          <w:sz w:val="28"/>
          <w:szCs w:val="28"/>
          <w:vertAlign w:val="superscript"/>
          <w:lang w:val="en-US" w:eastAsia="it-IT"/>
        </w:rPr>
        <w:footnoteReference w:id="17"/>
      </w:r>
      <w:r w:rsidRPr="000B0F06">
        <w:rPr>
          <w:rFonts w:asciiTheme="majorHAnsi" w:hAnsiTheme="majorHAnsi"/>
          <w:sz w:val="28"/>
          <w:szCs w:val="28"/>
          <w:lang w:val="en-US" w:eastAsia="it-IT"/>
        </w:rPr>
        <w:t xml:space="preserve"> Francis came to share that pain in his body during the last two years of his life, but his soul had been marked with the cross from the beginning of his conversion when the compassionate love of the Crucified enabled Francis to embrace the humility of the cross. </w:t>
      </w:r>
      <w:r w:rsidRPr="000B0F06">
        <w:rPr>
          <w:rFonts w:asciiTheme="majorHAnsi" w:hAnsiTheme="majorHAnsi"/>
          <w:b/>
          <w:bCs/>
          <w:sz w:val="28"/>
          <w:szCs w:val="28"/>
          <w:lang w:val="en-US" w:eastAsia="it-IT"/>
        </w:rPr>
        <w:t>“Blessed Francis...was raised from his earliest youth to be arrogant</w:t>
      </w:r>
      <w:r w:rsidRPr="000B0F06">
        <w:rPr>
          <w:rFonts w:asciiTheme="majorHAnsi" w:hAnsiTheme="majorHAnsi"/>
          <w:sz w:val="28"/>
          <w:szCs w:val="28"/>
          <w:lang w:val="en-US" w:eastAsia="it-IT"/>
        </w:rPr>
        <w:t>. He became a man of business and used up his time with vain living until he was twenty-five years of age.”</w:t>
      </w:r>
      <w:r w:rsidRPr="000B0F06">
        <w:rPr>
          <w:rFonts w:asciiTheme="majorHAnsi" w:hAnsiTheme="majorHAnsi"/>
          <w:sz w:val="28"/>
          <w:szCs w:val="28"/>
          <w:vertAlign w:val="superscript"/>
          <w:lang w:val="en-US" w:eastAsia="it-IT"/>
        </w:rPr>
        <w:footnoteReference w:id="18"/>
      </w:r>
      <w:r w:rsidRPr="000B0F06">
        <w:rPr>
          <w:rFonts w:asciiTheme="majorHAnsi" w:hAnsiTheme="majorHAnsi"/>
          <w:sz w:val="28"/>
          <w:szCs w:val="28"/>
          <w:lang w:val="en-US" w:eastAsia="it-IT"/>
        </w:rPr>
        <w:t xml:space="preserve"> There was a price to be paid for his conversion from arrogance to humility, from captain of commerce to humble servant of lepers. His biographer recounts that “the devil...made Francis think of a horribly hunchbacked woman who lived in town and whose looks scared everyone. The devil threatened that he would become like her if he did not turn back sensibly from what he had begun.”</w:t>
      </w:r>
      <w:r w:rsidRPr="000B0F06">
        <w:rPr>
          <w:rFonts w:asciiTheme="majorHAnsi" w:hAnsiTheme="majorHAnsi"/>
          <w:sz w:val="28"/>
          <w:szCs w:val="28"/>
          <w:vertAlign w:val="superscript"/>
          <w:lang w:val="en-US" w:eastAsia="it-IT"/>
        </w:rPr>
        <w:footnoteReference w:id="19"/>
      </w:r>
      <w:r w:rsidRPr="000B0F06">
        <w:rPr>
          <w:rFonts w:asciiTheme="majorHAnsi" w:hAnsiTheme="majorHAnsi"/>
          <w:sz w:val="28"/>
          <w:szCs w:val="28"/>
          <w:lang w:val="en-US" w:eastAsia="it-IT"/>
        </w:rPr>
        <w:t xml:space="preserve"> Continuing, </w:t>
      </w:r>
      <w:proofErr w:type="spellStart"/>
      <w:r w:rsidRPr="000B0F06">
        <w:rPr>
          <w:rFonts w:asciiTheme="majorHAnsi" w:hAnsiTheme="majorHAnsi"/>
          <w:sz w:val="28"/>
          <w:szCs w:val="28"/>
          <w:lang w:val="en-US" w:eastAsia="it-IT"/>
        </w:rPr>
        <w:t>Celano</w:t>
      </w:r>
      <w:proofErr w:type="spellEnd"/>
      <w:r w:rsidRPr="000B0F06">
        <w:rPr>
          <w:rFonts w:asciiTheme="majorHAnsi" w:hAnsiTheme="majorHAnsi"/>
          <w:sz w:val="28"/>
          <w:szCs w:val="28"/>
          <w:lang w:val="en-US" w:eastAsia="it-IT"/>
        </w:rPr>
        <w:t xml:space="preserve"> stresses that “among all the awful miseries of this world Francis had a natural horror of lepers.” Francis was probably in the midst of these struggles when he prayed before the cross of San </w:t>
      </w:r>
      <w:proofErr w:type="spellStart"/>
      <w:r w:rsidRPr="000B0F06">
        <w:rPr>
          <w:rFonts w:asciiTheme="majorHAnsi" w:hAnsiTheme="majorHAnsi"/>
          <w:sz w:val="28"/>
          <w:szCs w:val="28"/>
          <w:lang w:val="en-US" w:eastAsia="it-IT"/>
        </w:rPr>
        <w:t>Damiano</w:t>
      </w:r>
      <w:proofErr w:type="spellEnd"/>
      <w:r w:rsidRPr="000B0F06">
        <w:rPr>
          <w:rFonts w:asciiTheme="majorHAnsi" w:hAnsiTheme="majorHAnsi"/>
          <w:sz w:val="28"/>
          <w:szCs w:val="28"/>
          <w:lang w:val="en-US" w:eastAsia="it-IT"/>
        </w:rPr>
        <w:t xml:space="preserve">. </w:t>
      </w:r>
      <w:proofErr w:type="spellStart"/>
      <w:r w:rsidRPr="000B0F06">
        <w:rPr>
          <w:rFonts w:asciiTheme="majorHAnsi" w:hAnsiTheme="majorHAnsi"/>
          <w:sz w:val="28"/>
          <w:szCs w:val="28"/>
          <w:lang w:val="en-US" w:eastAsia="it-IT"/>
        </w:rPr>
        <w:t>Celano</w:t>
      </w:r>
      <w:proofErr w:type="spellEnd"/>
      <w:r w:rsidRPr="000B0F06">
        <w:rPr>
          <w:rFonts w:asciiTheme="majorHAnsi" w:hAnsiTheme="majorHAnsi"/>
          <w:sz w:val="28"/>
          <w:szCs w:val="28"/>
          <w:lang w:val="en-US" w:eastAsia="it-IT"/>
        </w:rPr>
        <w:t xml:space="preserve"> indicates that, in the compassionate gaze of the Crucified, Francis found the grace to embrace the humility of the cross: “We honestly believe the wounds of the sacred passion </w:t>
      </w:r>
      <w:r w:rsidRPr="000B0F06">
        <w:rPr>
          <w:rFonts w:asciiTheme="majorHAnsi" w:hAnsiTheme="majorHAnsi"/>
          <w:sz w:val="28"/>
          <w:szCs w:val="28"/>
          <w:lang w:val="en-US" w:eastAsia="it-IT"/>
        </w:rPr>
        <w:lastRenderedPageBreak/>
        <w:t>were impressed deep in his heart, though not yet on his flesh!”</w:t>
      </w:r>
      <w:r w:rsidRPr="000B0F06">
        <w:rPr>
          <w:rFonts w:asciiTheme="majorHAnsi" w:hAnsiTheme="majorHAnsi"/>
          <w:sz w:val="28"/>
          <w:szCs w:val="28"/>
          <w:vertAlign w:val="superscript"/>
          <w:lang w:val="en-US" w:eastAsia="it-IT"/>
        </w:rPr>
        <w:footnoteReference w:id="20"/>
      </w:r>
      <w:r w:rsidRPr="000B0F06">
        <w:rPr>
          <w:rFonts w:asciiTheme="majorHAnsi" w:hAnsiTheme="majorHAnsi"/>
          <w:sz w:val="28"/>
          <w:szCs w:val="28"/>
          <w:lang w:val="en-US" w:eastAsia="it-IT"/>
        </w:rPr>
        <w:t xml:space="preserve"> Consequently, the encounter before the bishop of Assisi reveals that more had changed in Francis than just his relationship to his biological father, </w:t>
      </w:r>
      <w:proofErr w:type="spellStart"/>
      <w:r w:rsidRPr="000B0F06">
        <w:rPr>
          <w:rFonts w:asciiTheme="majorHAnsi" w:hAnsiTheme="majorHAnsi"/>
          <w:sz w:val="28"/>
          <w:szCs w:val="28"/>
          <w:lang w:val="en-US" w:eastAsia="it-IT"/>
        </w:rPr>
        <w:t>Pietro</w:t>
      </w:r>
      <w:proofErr w:type="spellEnd"/>
      <w:r w:rsidRPr="000B0F06">
        <w:rPr>
          <w:rFonts w:asciiTheme="majorHAnsi" w:hAnsiTheme="majorHAnsi"/>
          <w:sz w:val="28"/>
          <w:szCs w:val="28"/>
          <w:lang w:val="en-US" w:eastAsia="it-IT"/>
        </w:rPr>
        <w:t xml:space="preserve"> </w:t>
      </w:r>
      <w:proofErr w:type="spellStart"/>
      <w:r w:rsidRPr="000B0F06">
        <w:rPr>
          <w:rFonts w:asciiTheme="majorHAnsi" w:hAnsiTheme="majorHAnsi"/>
          <w:sz w:val="28"/>
          <w:szCs w:val="28"/>
          <w:lang w:val="en-US" w:eastAsia="it-IT"/>
        </w:rPr>
        <w:t>di</w:t>
      </w:r>
      <w:proofErr w:type="spellEnd"/>
      <w:r w:rsidRPr="000B0F06">
        <w:rPr>
          <w:rFonts w:asciiTheme="majorHAnsi" w:hAnsiTheme="majorHAnsi"/>
          <w:sz w:val="28"/>
          <w:szCs w:val="28"/>
          <w:lang w:val="en-US" w:eastAsia="it-IT"/>
        </w:rPr>
        <w:t xml:space="preserve"> </w:t>
      </w:r>
      <w:proofErr w:type="spellStart"/>
      <w:r w:rsidRPr="000B0F06">
        <w:rPr>
          <w:rFonts w:asciiTheme="majorHAnsi" w:hAnsiTheme="majorHAnsi"/>
          <w:sz w:val="28"/>
          <w:szCs w:val="28"/>
          <w:lang w:val="en-US" w:eastAsia="it-IT"/>
        </w:rPr>
        <w:t>Bernardone</w:t>
      </w:r>
      <w:proofErr w:type="spellEnd"/>
      <w:r w:rsidRPr="000B0F06">
        <w:rPr>
          <w:rFonts w:asciiTheme="majorHAnsi" w:hAnsiTheme="majorHAnsi"/>
          <w:sz w:val="28"/>
          <w:szCs w:val="28"/>
          <w:lang w:val="en-US" w:eastAsia="it-IT"/>
        </w:rPr>
        <w:t>. Francis had made a definitive break with a whole manner of living and being. Francis visibly and publicly abandoned his social position. “Unless a grain of wheat falls into the earth and dies, it remains just a single grain; but if it dies, it bears much fruit” (</w:t>
      </w:r>
      <w:proofErr w:type="spellStart"/>
      <w:r w:rsidRPr="000B0F06">
        <w:rPr>
          <w:rFonts w:asciiTheme="majorHAnsi" w:hAnsiTheme="majorHAnsi"/>
          <w:sz w:val="28"/>
          <w:szCs w:val="28"/>
          <w:lang w:val="en-US" w:eastAsia="it-IT"/>
        </w:rPr>
        <w:t>Jn</w:t>
      </w:r>
      <w:proofErr w:type="spellEnd"/>
      <w:r w:rsidRPr="000B0F06">
        <w:rPr>
          <w:rFonts w:asciiTheme="majorHAnsi" w:hAnsiTheme="majorHAnsi"/>
          <w:sz w:val="28"/>
          <w:szCs w:val="28"/>
          <w:lang w:val="en-US" w:eastAsia="it-IT"/>
        </w:rPr>
        <w:t xml:space="preserve"> 12:24). The privileged child of </w:t>
      </w:r>
      <w:proofErr w:type="spellStart"/>
      <w:r w:rsidRPr="000B0F06">
        <w:rPr>
          <w:rFonts w:asciiTheme="majorHAnsi" w:hAnsiTheme="majorHAnsi"/>
          <w:sz w:val="28"/>
          <w:szCs w:val="28"/>
          <w:lang w:val="en-US" w:eastAsia="it-IT"/>
        </w:rPr>
        <w:t>Pietro</w:t>
      </w:r>
      <w:proofErr w:type="spellEnd"/>
      <w:r w:rsidRPr="000B0F06">
        <w:rPr>
          <w:rFonts w:asciiTheme="majorHAnsi" w:hAnsiTheme="majorHAnsi"/>
          <w:sz w:val="28"/>
          <w:szCs w:val="28"/>
          <w:lang w:val="en-US" w:eastAsia="it-IT"/>
        </w:rPr>
        <w:t xml:space="preserve"> </w:t>
      </w:r>
      <w:proofErr w:type="spellStart"/>
      <w:r w:rsidRPr="000B0F06">
        <w:rPr>
          <w:rFonts w:asciiTheme="majorHAnsi" w:hAnsiTheme="majorHAnsi"/>
          <w:sz w:val="28"/>
          <w:szCs w:val="28"/>
          <w:lang w:val="en-US" w:eastAsia="it-IT"/>
        </w:rPr>
        <w:t>di</w:t>
      </w:r>
      <w:proofErr w:type="spellEnd"/>
      <w:r w:rsidRPr="000B0F06">
        <w:rPr>
          <w:rFonts w:asciiTheme="majorHAnsi" w:hAnsiTheme="majorHAnsi"/>
          <w:sz w:val="28"/>
          <w:szCs w:val="28"/>
          <w:lang w:val="en-US" w:eastAsia="it-IT"/>
        </w:rPr>
        <w:t xml:space="preserve"> </w:t>
      </w:r>
      <w:proofErr w:type="spellStart"/>
      <w:r w:rsidRPr="000B0F06">
        <w:rPr>
          <w:rFonts w:asciiTheme="majorHAnsi" w:hAnsiTheme="majorHAnsi"/>
          <w:sz w:val="28"/>
          <w:szCs w:val="28"/>
          <w:lang w:val="en-US" w:eastAsia="it-IT"/>
        </w:rPr>
        <w:t>Bernardone</w:t>
      </w:r>
      <w:proofErr w:type="spellEnd"/>
      <w:r w:rsidRPr="000B0F06">
        <w:rPr>
          <w:rFonts w:asciiTheme="majorHAnsi" w:hAnsiTheme="majorHAnsi"/>
          <w:sz w:val="28"/>
          <w:szCs w:val="28"/>
          <w:lang w:val="en-US" w:eastAsia="it-IT"/>
        </w:rPr>
        <w:t xml:space="preserve"> died in order that a man of peace could be born.</w:t>
      </w:r>
    </w:p>
    <w:p w:rsidR="00FA39BB" w:rsidRPr="000B0F06" w:rsidRDefault="00FA39BB" w:rsidP="00FA39BB">
      <w:pPr>
        <w:widowControl w:val="0"/>
        <w:autoSpaceDE w:val="0"/>
        <w:autoSpaceDN w:val="0"/>
        <w:adjustRightInd w:val="0"/>
        <w:rPr>
          <w:rFonts w:asciiTheme="majorHAnsi" w:hAnsiTheme="majorHAnsi"/>
          <w:sz w:val="28"/>
          <w:szCs w:val="28"/>
          <w:lang w:val="en-US" w:eastAsia="it-IT"/>
        </w:rPr>
      </w:pPr>
    </w:p>
    <w:p w:rsidR="00FA39BB" w:rsidRPr="000B0F06" w:rsidRDefault="00FA39BB" w:rsidP="00FA39BB">
      <w:pPr>
        <w:pStyle w:val="Nagwek3"/>
        <w:rPr>
          <w:sz w:val="28"/>
          <w:szCs w:val="28"/>
          <w:lang w:val="en-US" w:eastAsia="it-IT"/>
        </w:rPr>
      </w:pPr>
      <w:bookmarkStart w:id="16" w:name="_Toc458872444"/>
      <w:bookmarkStart w:id="17" w:name="_Toc469337651"/>
      <w:bookmarkStart w:id="18" w:name="_Toc469337665"/>
      <w:r w:rsidRPr="000B0F06">
        <w:rPr>
          <w:sz w:val="28"/>
          <w:szCs w:val="28"/>
          <w:lang w:val="en-US" w:eastAsia="it-IT"/>
        </w:rPr>
        <w:t>“He is our peace”</w:t>
      </w:r>
      <w:bookmarkEnd w:id="16"/>
      <w:bookmarkEnd w:id="17"/>
      <w:bookmarkEnd w:id="18"/>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6.1 The humility of the cross and the compassionate love of the Crucified made Francis a man of peace. Bonaventure tells us that “his flesh was in remarkable harmony with his spirit and his spirit with God.”</w:t>
      </w:r>
      <w:r w:rsidRPr="000B0F06">
        <w:rPr>
          <w:rFonts w:asciiTheme="majorHAnsi" w:hAnsiTheme="majorHAnsi"/>
          <w:sz w:val="28"/>
          <w:szCs w:val="28"/>
          <w:vertAlign w:val="superscript"/>
          <w:lang w:val="en-US" w:eastAsia="it-IT"/>
        </w:rPr>
        <w:footnoteReference w:id="21"/>
      </w:r>
      <w:r w:rsidRPr="000B0F06">
        <w:rPr>
          <w:rFonts w:asciiTheme="majorHAnsi" w:hAnsiTheme="majorHAnsi"/>
          <w:sz w:val="28"/>
          <w:szCs w:val="28"/>
          <w:lang w:val="en-US" w:eastAsia="it-IT"/>
        </w:rPr>
        <w:t xml:space="preserve"> The image </w:t>
      </w:r>
      <w:proofErr w:type="spellStart"/>
      <w:r w:rsidRPr="000B0F06">
        <w:rPr>
          <w:rFonts w:asciiTheme="majorHAnsi" w:hAnsiTheme="majorHAnsi"/>
          <w:sz w:val="28"/>
          <w:szCs w:val="28"/>
          <w:lang w:val="en-US" w:eastAsia="it-IT"/>
        </w:rPr>
        <w:t>Celano</w:t>
      </w:r>
      <w:proofErr w:type="spellEnd"/>
      <w:r w:rsidRPr="000B0F06">
        <w:rPr>
          <w:rFonts w:asciiTheme="majorHAnsi" w:hAnsiTheme="majorHAnsi"/>
          <w:sz w:val="28"/>
          <w:szCs w:val="28"/>
          <w:lang w:val="en-US" w:eastAsia="it-IT"/>
        </w:rPr>
        <w:t xml:space="preserve"> uses to describe Francis is that of a person emotionally and spiritually integrated, a symbol of inner freedom:</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Friendly in behavior, serene in nature, affable in speech, generous in encouragement, faithful in commitment, prudent in advice .... Firm in intention, consistent in virtue, persevering in grace, .... Swift to forgive, slow to grow angry, free in nature, remarkable in memory, subtle in discussing, careful in choices, .... Strict with himself, kind with others. ... Free of laziness and arrogance.</w:t>
      </w:r>
      <w:r w:rsidRPr="000B0F06">
        <w:rPr>
          <w:rFonts w:asciiTheme="majorHAnsi" w:hAnsiTheme="majorHAnsi"/>
          <w:sz w:val="28"/>
          <w:szCs w:val="28"/>
          <w:vertAlign w:val="superscript"/>
          <w:lang w:val="en-US" w:eastAsia="it-IT"/>
        </w:rPr>
        <w:footnoteReference w:id="22"/>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6.2 Francis’ inner peace radiated outward to creation with an extraordinary sensitivity toward beauty:</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In beautiful things he </w:t>
      </w:r>
      <w:proofErr w:type="spellStart"/>
      <w:r w:rsidRPr="000B0F06">
        <w:rPr>
          <w:rFonts w:asciiTheme="majorHAnsi" w:hAnsiTheme="majorHAnsi"/>
          <w:sz w:val="28"/>
          <w:szCs w:val="28"/>
          <w:lang w:val="en-US" w:eastAsia="it-IT"/>
        </w:rPr>
        <w:t>contuited</w:t>
      </w:r>
      <w:proofErr w:type="spellEnd"/>
      <w:r w:rsidRPr="000B0F06">
        <w:rPr>
          <w:rFonts w:asciiTheme="majorHAnsi" w:hAnsiTheme="majorHAnsi"/>
          <w:sz w:val="28"/>
          <w:szCs w:val="28"/>
          <w:lang w:val="en-US" w:eastAsia="it-IT"/>
        </w:rPr>
        <w:t xml:space="preserve"> Beauty itself and through the footprints impressed in things he followed his beloved everywhere, out of them all making for himself a ladder through which he could climb up to lay hold of him who is utterly desirable.</w:t>
      </w:r>
      <w:r w:rsidRPr="000B0F06">
        <w:rPr>
          <w:rFonts w:asciiTheme="majorHAnsi" w:hAnsiTheme="majorHAnsi"/>
          <w:sz w:val="28"/>
          <w:szCs w:val="28"/>
          <w:vertAlign w:val="superscript"/>
          <w:lang w:val="en-US" w:eastAsia="it-IT"/>
        </w:rPr>
        <w:footnoteReference w:id="23"/>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In </w:t>
      </w:r>
      <w:r w:rsidRPr="000B0F06">
        <w:rPr>
          <w:rFonts w:asciiTheme="majorHAnsi" w:hAnsiTheme="majorHAnsi"/>
          <w:i/>
          <w:iCs/>
          <w:sz w:val="28"/>
          <w:szCs w:val="28"/>
          <w:lang w:val="en-US" w:eastAsia="it-IT"/>
        </w:rPr>
        <w:t>The Canticle of the Creatures</w:t>
      </w:r>
      <w:r w:rsidRPr="000B0F06">
        <w:rPr>
          <w:rFonts w:asciiTheme="majorHAnsi" w:hAnsiTheme="majorHAnsi"/>
          <w:sz w:val="28"/>
          <w:szCs w:val="28"/>
          <w:lang w:val="en-US" w:eastAsia="it-IT"/>
        </w:rPr>
        <w:t>, Francis made himself the voice of creation in praise of the goodness and beauty of God.</w:t>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lastRenderedPageBreak/>
        <w:t xml:space="preserve">6.3 For his contemporaries Francis became an embodiment of the words of Ephesians: “He is our peace; ...he has broken down the dividing wall, that is, the hostility between us” (Eph. 2:14). Describing Francis’ preaching </w:t>
      </w:r>
      <w:proofErr w:type="spellStart"/>
      <w:r w:rsidRPr="000B0F06">
        <w:rPr>
          <w:rFonts w:asciiTheme="majorHAnsi" w:hAnsiTheme="majorHAnsi"/>
          <w:sz w:val="28"/>
          <w:szCs w:val="28"/>
          <w:lang w:val="en-US" w:eastAsia="it-IT"/>
        </w:rPr>
        <w:t>Celano</w:t>
      </w:r>
      <w:proofErr w:type="spellEnd"/>
      <w:r w:rsidRPr="000B0F06">
        <w:rPr>
          <w:rFonts w:asciiTheme="majorHAnsi" w:hAnsiTheme="majorHAnsi"/>
          <w:sz w:val="28"/>
          <w:szCs w:val="28"/>
          <w:lang w:val="en-US" w:eastAsia="it-IT"/>
        </w:rPr>
        <w:t xml:space="preserve"> remarks:</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His word was like a blazing fire, reaching the deepest parts of the heart, and filling the souls of all with wonder. ...In all of his preaching...he prayed for peace saying, “May the Lord give you peace.” He always proclaimed this to men and women, to those he met and to those who met him. Accordingly, many who hated peace along with salvation, with the Lord’s help wholeheartedly embraced peace.</w:t>
      </w:r>
      <w:r w:rsidRPr="000B0F06">
        <w:rPr>
          <w:rFonts w:asciiTheme="majorHAnsi" w:hAnsiTheme="majorHAnsi"/>
          <w:sz w:val="28"/>
          <w:szCs w:val="28"/>
          <w:vertAlign w:val="superscript"/>
          <w:lang w:val="en-US" w:eastAsia="it-IT"/>
        </w:rPr>
        <w:footnoteReference w:id="24"/>
      </w:r>
    </w:p>
    <w:p w:rsidR="00FA39BB" w:rsidRPr="000B0F06" w:rsidRDefault="00FA39BB" w:rsidP="00FA39BB">
      <w:pPr>
        <w:widowControl w:val="0"/>
        <w:autoSpaceDE w:val="0"/>
        <w:autoSpaceDN w:val="0"/>
        <w:adjustRightInd w:val="0"/>
        <w:rPr>
          <w:rFonts w:asciiTheme="majorHAnsi" w:hAnsiTheme="majorHAnsi"/>
          <w:sz w:val="28"/>
          <w:szCs w:val="28"/>
          <w:lang w:val="en-US" w:eastAsia="it-IT"/>
        </w:rPr>
      </w:pPr>
    </w:p>
    <w:p w:rsidR="00FA39BB" w:rsidRPr="000B0F06" w:rsidRDefault="00FA39BB" w:rsidP="00FA39BB">
      <w:pPr>
        <w:rPr>
          <w:rFonts w:asciiTheme="majorHAnsi" w:hAnsiTheme="majorHAnsi"/>
          <w:sz w:val="28"/>
          <w:szCs w:val="28"/>
          <w:lang w:val="en-US" w:eastAsia="it-IT"/>
        </w:rPr>
      </w:pPr>
      <w:bookmarkStart w:id="19" w:name="_Toc458872445"/>
      <w:bookmarkStart w:id="20" w:name="_Toc469337652"/>
      <w:bookmarkStart w:id="21" w:name="_Toc469337666"/>
      <w:r w:rsidRPr="000B0F06">
        <w:rPr>
          <w:rStyle w:val="Nagwek3Znak"/>
          <w:sz w:val="28"/>
          <w:szCs w:val="28"/>
          <w:lang w:val="en-US"/>
        </w:rPr>
        <w:t>“Your eyes will be opened, and you will be like God”</w:t>
      </w:r>
      <w:bookmarkEnd w:id="19"/>
      <w:bookmarkEnd w:id="20"/>
      <w:bookmarkEnd w:id="21"/>
      <w:r w:rsidRPr="000B0F06">
        <w:rPr>
          <w:rFonts w:asciiTheme="majorHAnsi" w:hAnsiTheme="majorHAnsi"/>
          <w:sz w:val="28"/>
          <w:szCs w:val="28"/>
          <w:lang w:val="en-US" w:eastAsia="it-IT"/>
        </w:rPr>
        <w:t xml:space="preserve"> (Gen. 3:5)</w:t>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7.1 “Peace on earth </w:t>
      </w:r>
      <w:r w:rsidRPr="000B0F06">
        <w:rPr>
          <w:rFonts w:asciiTheme="majorHAnsi" w:hAnsiTheme="majorHAnsi"/>
          <w:sz w:val="28"/>
          <w:szCs w:val="28"/>
          <w:lang w:val="en-US" w:eastAsia="it-IT"/>
        </w:rPr>
        <w:sym w:font="WP TypographicSymbols" w:char="0042"/>
      </w:r>
      <w:r w:rsidRPr="000B0F06">
        <w:rPr>
          <w:rFonts w:asciiTheme="majorHAnsi" w:hAnsiTheme="majorHAnsi"/>
          <w:sz w:val="28"/>
          <w:szCs w:val="28"/>
          <w:lang w:val="en-US" w:eastAsia="it-IT"/>
        </w:rPr>
        <w:t xml:space="preserve"> which man throughout the ages has so longed for and sought after </w:t>
      </w:r>
      <w:r w:rsidRPr="000B0F06">
        <w:rPr>
          <w:rFonts w:asciiTheme="majorHAnsi" w:hAnsiTheme="majorHAnsi"/>
          <w:sz w:val="28"/>
          <w:szCs w:val="28"/>
          <w:lang w:val="en-US" w:eastAsia="it-IT"/>
        </w:rPr>
        <w:sym w:font="WP TypographicSymbols" w:char="0042"/>
      </w:r>
      <w:r w:rsidRPr="000B0F06">
        <w:rPr>
          <w:rFonts w:asciiTheme="majorHAnsi" w:hAnsiTheme="majorHAnsi"/>
          <w:sz w:val="28"/>
          <w:szCs w:val="28"/>
          <w:lang w:val="en-US" w:eastAsia="it-IT"/>
        </w:rPr>
        <w:t>.”</w:t>
      </w:r>
      <w:r w:rsidRPr="000B0F06">
        <w:rPr>
          <w:rFonts w:asciiTheme="majorHAnsi" w:hAnsiTheme="majorHAnsi"/>
          <w:sz w:val="28"/>
          <w:szCs w:val="28"/>
          <w:vertAlign w:val="superscript"/>
          <w:lang w:val="en-US" w:eastAsia="it-IT"/>
        </w:rPr>
        <w:footnoteReference w:id="25"/>
      </w:r>
      <w:r w:rsidRPr="000B0F06">
        <w:rPr>
          <w:rFonts w:asciiTheme="majorHAnsi" w:hAnsiTheme="majorHAnsi"/>
          <w:sz w:val="28"/>
          <w:szCs w:val="28"/>
          <w:lang w:val="en-US" w:eastAsia="it-IT"/>
        </w:rPr>
        <w:t xml:space="preserve"> The encyclical, </w:t>
      </w:r>
      <w:proofErr w:type="spellStart"/>
      <w:r w:rsidRPr="000B0F06">
        <w:rPr>
          <w:rFonts w:asciiTheme="majorHAnsi" w:hAnsiTheme="majorHAnsi"/>
          <w:i/>
          <w:iCs/>
          <w:sz w:val="28"/>
          <w:szCs w:val="28"/>
          <w:lang w:val="en-US" w:eastAsia="it-IT"/>
        </w:rPr>
        <w:t>Pacem</w:t>
      </w:r>
      <w:proofErr w:type="spellEnd"/>
      <w:r w:rsidRPr="000B0F06">
        <w:rPr>
          <w:rFonts w:asciiTheme="majorHAnsi" w:hAnsiTheme="majorHAnsi"/>
          <w:i/>
          <w:iCs/>
          <w:sz w:val="28"/>
          <w:szCs w:val="28"/>
          <w:lang w:val="en-US" w:eastAsia="it-IT"/>
        </w:rPr>
        <w:t xml:space="preserve"> in </w:t>
      </w:r>
      <w:proofErr w:type="spellStart"/>
      <w:r w:rsidRPr="000B0F06">
        <w:rPr>
          <w:rFonts w:asciiTheme="majorHAnsi" w:hAnsiTheme="majorHAnsi"/>
          <w:i/>
          <w:iCs/>
          <w:sz w:val="28"/>
          <w:szCs w:val="28"/>
          <w:lang w:val="en-US" w:eastAsia="it-IT"/>
        </w:rPr>
        <w:t>Terris</w:t>
      </w:r>
      <w:proofErr w:type="spellEnd"/>
      <w:r w:rsidRPr="000B0F06">
        <w:rPr>
          <w:rFonts w:asciiTheme="majorHAnsi" w:hAnsiTheme="majorHAnsi"/>
          <w:sz w:val="28"/>
          <w:szCs w:val="28"/>
          <w:lang w:val="en-US" w:eastAsia="it-IT"/>
        </w:rPr>
        <w:t>, issued by Pope John XXIII on April 11, 1963, touched the deepest hopes and aspirations of a generation.</w:t>
      </w:r>
      <w:r w:rsidRPr="000B0F06">
        <w:rPr>
          <w:rFonts w:asciiTheme="majorHAnsi" w:hAnsiTheme="majorHAnsi"/>
          <w:i/>
          <w:iCs/>
          <w:sz w:val="28"/>
          <w:szCs w:val="28"/>
          <w:lang w:val="en-US" w:eastAsia="it-IT"/>
        </w:rPr>
        <w:t xml:space="preserve"> </w:t>
      </w:r>
      <w:proofErr w:type="spellStart"/>
      <w:r w:rsidRPr="000B0F06">
        <w:rPr>
          <w:rFonts w:asciiTheme="majorHAnsi" w:hAnsiTheme="majorHAnsi"/>
          <w:i/>
          <w:iCs/>
          <w:sz w:val="28"/>
          <w:szCs w:val="28"/>
          <w:lang w:val="en-US" w:eastAsia="it-IT"/>
        </w:rPr>
        <w:t>Pacem</w:t>
      </w:r>
      <w:proofErr w:type="spellEnd"/>
      <w:r w:rsidRPr="000B0F06">
        <w:rPr>
          <w:rFonts w:asciiTheme="majorHAnsi" w:hAnsiTheme="majorHAnsi"/>
          <w:i/>
          <w:iCs/>
          <w:sz w:val="28"/>
          <w:szCs w:val="28"/>
          <w:lang w:val="en-US" w:eastAsia="it-IT"/>
        </w:rPr>
        <w:t xml:space="preserve"> in </w:t>
      </w:r>
      <w:proofErr w:type="spellStart"/>
      <w:r w:rsidRPr="000B0F06">
        <w:rPr>
          <w:rFonts w:asciiTheme="majorHAnsi" w:hAnsiTheme="majorHAnsi"/>
          <w:i/>
          <w:iCs/>
          <w:sz w:val="28"/>
          <w:szCs w:val="28"/>
          <w:lang w:val="en-US" w:eastAsia="it-IT"/>
        </w:rPr>
        <w:t>Terris</w:t>
      </w:r>
      <w:proofErr w:type="spellEnd"/>
      <w:r w:rsidRPr="000B0F06">
        <w:rPr>
          <w:rFonts w:asciiTheme="majorHAnsi" w:hAnsiTheme="majorHAnsi"/>
          <w:sz w:val="28"/>
          <w:szCs w:val="28"/>
          <w:lang w:val="en-US" w:eastAsia="it-IT"/>
        </w:rPr>
        <w:t xml:space="preserve"> outlined those basic human rights, the pursuit of which have inspired and transformed our world. At the same time, the autonomous pursuit of these rights has been the temptation of our world. “Your eyes will be opened, and you will be like God” (Gen. 3:5). The temptation of the serpent in Genesis was so enthralling because it was so close to the truth, “God created humankind in his image, in the image of God he created them” (Gen 1:27). The autonomous pursuit of rights has caused humanity not only to hunger and die for peace but even, to kill for peace! When individuals pursue their economic rights autonomously, the environment is destroyed and the poor are pushed aside. When one pursues sexual identity and sexual expression autonomously, relationship and family are destroyed. When any nation pursues its rights autonomously, war inevitably results. The absolute self recognizes nothing beyond its own </w:t>
      </w:r>
      <w:proofErr w:type="spellStart"/>
      <w:r w:rsidRPr="000B0F06">
        <w:rPr>
          <w:rFonts w:asciiTheme="majorHAnsi" w:hAnsiTheme="majorHAnsi"/>
          <w:sz w:val="28"/>
          <w:szCs w:val="28"/>
          <w:lang w:val="en-US" w:eastAsia="it-IT"/>
        </w:rPr>
        <w:t>fulfilment</w:t>
      </w:r>
      <w:proofErr w:type="spellEnd"/>
      <w:r w:rsidRPr="000B0F06">
        <w:rPr>
          <w:rFonts w:asciiTheme="majorHAnsi" w:hAnsiTheme="majorHAnsi"/>
          <w:sz w:val="28"/>
          <w:szCs w:val="28"/>
          <w:lang w:val="en-US" w:eastAsia="it-IT"/>
        </w:rPr>
        <w:t>. Arrogant and tyrannical, it refuses to acknowledge or receive that “humble love of the Father” which characterizes the life of St. Francis.</w:t>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7.2 The autonomous pursuit of rights and identity gives birth to arrogance </w:t>
      </w:r>
      <w:r w:rsidRPr="000B0F06">
        <w:rPr>
          <w:rFonts w:asciiTheme="majorHAnsi" w:hAnsiTheme="majorHAnsi"/>
          <w:sz w:val="28"/>
          <w:szCs w:val="28"/>
          <w:lang w:val="en-US" w:eastAsia="it-IT"/>
        </w:rPr>
        <w:lastRenderedPageBreak/>
        <w:t>which touches the root of sin in each of us. Promoting oneself at the expense of others is the spontaneous reaction of our sinfulness. The arrogant self is closed to the humble approach of divine love. “Francis...was raised...to be arrogant....”</w:t>
      </w:r>
      <w:r w:rsidRPr="000B0F06">
        <w:rPr>
          <w:rFonts w:asciiTheme="majorHAnsi" w:hAnsiTheme="majorHAnsi"/>
          <w:sz w:val="28"/>
          <w:szCs w:val="28"/>
          <w:vertAlign w:val="superscript"/>
          <w:lang w:val="en-US" w:eastAsia="it-IT"/>
        </w:rPr>
        <w:footnoteReference w:id="26"/>
      </w:r>
      <w:r w:rsidRPr="000B0F06">
        <w:rPr>
          <w:rFonts w:asciiTheme="majorHAnsi" w:hAnsiTheme="majorHAnsi"/>
          <w:sz w:val="28"/>
          <w:szCs w:val="28"/>
          <w:lang w:val="en-US" w:eastAsia="it-IT"/>
        </w:rPr>
        <w:t xml:space="preserve"> Change the name “Francis”, and supply your own name. Does it not ring true? The fear of abandoning advantage was at the heart of Francis’ struggle. We likewise fear to abandon those advantages which place us above others</w:t>
      </w:r>
      <w:r w:rsidRPr="000B0F06">
        <w:rPr>
          <w:rFonts w:asciiTheme="majorHAnsi" w:hAnsiTheme="majorHAnsi"/>
          <w:i/>
          <w:iCs/>
          <w:sz w:val="28"/>
          <w:szCs w:val="28"/>
          <w:lang w:val="en-US" w:eastAsia="it-IT"/>
        </w:rPr>
        <w:t xml:space="preserve">. </w:t>
      </w:r>
      <w:r w:rsidRPr="000B0F06">
        <w:rPr>
          <w:rFonts w:asciiTheme="majorHAnsi" w:hAnsiTheme="majorHAnsi"/>
          <w:sz w:val="28"/>
          <w:szCs w:val="28"/>
          <w:lang w:val="en-US" w:eastAsia="it-IT"/>
        </w:rPr>
        <w:t>We have been raised to be arrogant. The embrace of the humility of the cross is as abhorrent to us as it was to Francis: “The devil threatened that he would become like her if he did not turn back sensibly from what he had begun.”</w:t>
      </w:r>
      <w:r w:rsidRPr="000B0F06">
        <w:rPr>
          <w:rFonts w:asciiTheme="majorHAnsi" w:hAnsiTheme="majorHAnsi"/>
          <w:sz w:val="28"/>
          <w:szCs w:val="28"/>
          <w:vertAlign w:val="superscript"/>
          <w:lang w:val="en-US" w:eastAsia="it-IT"/>
        </w:rPr>
        <w:footnoteReference w:id="27"/>
      </w:r>
      <w:r w:rsidRPr="000B0F06">
        <w:rPr>
          <w:rFonts w:asciiTheme="majorHAnsi" w:hAnsiTheme="majorHAnsi"/>
          <w:sz w:val="28"/>
          <w:szCs w:val="28"/>
          <w:lang w:val="en-US" w:eastAsia="it-IT"/>
        </w:rPr>
        <w:t xml:space="preserve"> We equate our self-identity with autonomous control and, often, our human freedom with the control and domination of others. Yet, paradoxically, the humility which Francis embraced became the means through which he would embrace his own identity, developing the human potential and creativity native to his own person without the advantages of birth and social station. This was the foundation of his incredible inner freedom. This, in turn, gave life to the attitudes of mind and heart which would give birth to a brotherhood of equals, among whom there would exist no structural divisions. “Unless a grain of wheat falls into the earth and dies, it remains just a single grain; but if it dies, it bears much fruit” (</w:t>
      </w:r>
      <w:proofErr w:type="spellStart"/>
      <w:r w:rsidRPr="000B0F06">
        <w:rPr>
          <w:rFonts w:asciiTheme="majorHAnsi" w:hAnsiTheme="majorHAnsi"/>
          <w:sz w:val="28"/>
          <w:szCs w:val="28"/>
          <w:lang w:val="en-US" w:eastAsia="it-IT"/>
        </w:rPr>
        <w:t>Jn</w:t>
      </w:r>
      <w:proofErr w:type="spellEnd"/>
      <w:r w:rsidRPr="000B0F06">
        <w:rPr>
          <w:rFonts w:asciiTheme="majorHAnsi" w:hAnsiTheme="majorHAnsi"/>
          <w:sz w:val="28"/>
          <w:szCs w:val="28"/>
          <w:lang w:val="en-US" w:eastAsia="it-IT"/>
        </w:rPr>
        <w:t xml:space="preserve"> 12:24). The humility of the cross demanded of Francis a definitive break with the false values of his society. It demands no less of us.</w:t>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7.3 “</w:t>
      </w:r>
      <w:r w:rsidRPr="000B0F06">
        <w:rPr>
          <w:rFonts w:asciiTheme="majorHAnsi" w:hAnsiTheme="majorHAnsi"/>
          <w:sz w:val="28"/>
          <w:szCs w:val="28"/>
          <w:lang w:val="en-GB" w:eastAsia="it-IT"/>
        </w:rPr>
        <w:t>The heights of humility are discovered not only in the recognition of our lowliness, but in its embrace.</w:t>
      </w:r>
      <w:r w:rsidRPr="000B0F06">
        <w:rPr>
          <w:rFonts w:asciiTheme="majorHAnsi" w:hAnsiTheme="majorHAnsi"/>
          <w:sz w:val="28"/>
          <w:szCs w:val="28"/>
          <w:lang w:val="en-US" w:eastAsia="it-IT"/>
        </w:rPr>
        <w:t>”</w:t>
      </w:r>
      <w:r w:rsidRPr="000B0F06">
        <w:rPr>
          <w:rFonts w:asciiTheme="majorHAnsi" w:hAnsiTheme="majorHAnsi"/>
          <w:sz w:val="28"/>
          <w:szCs w:val="28"/>
          <w:vertAlign w:val="superscript"/>
          <w:lang w:eastAsia="it-IT"/>
        </w:rPr>
        <w:footnoteReference w:id="28"/>
      </w:r>
      <w:r w:rsidRPr="000B0F06">
        <w:rPr>
          <w:rFonts w:asciiTheme="majorHAnsi" w:hAnsiTheme="majorHAnsi"/>
          <w:sz w:val="28"/>
          <w:szCs w:val="28"/>
          <w:lang w:val="en-GB" w:eastAsia="it-IT"/>
        </w:rPr>
        <w:t xml:space="preserve"> </w:t>
      </w:r>
      <w:r w:rsidRPr="000B0F06">
        <w:rPr>
          <w:rFonts w:asciiTheme="majorHAnsi" w:hAnsiTheme="majorHAnsi"/>
          <w:sz w:val="28"/>
          <w:szCs w:val="28"/>
          <w:lang w:val="en-US" w:eastAsia="it-IT"/>
        </w:rPr>
        <w:t xml:space="preserve">Padre </w:t>
      </w:r>
      <w:proofErr w:type="spellStart"/>
      <w:r w:rsidRPr="000B0F06">
        <w:rPr>
          <w:rFonts w:asciiTheme="majorHAnsi" w:hAnsiTheme="majorHAnsi"/>
          <w:sz w:val="28"/>
          <w:szCs w:val="28"/>
          <w:lang w:val="en-US" w:eastAsia="it-IT"/>
        </w:rPr>
        <w:t>Pio</w:t>
      </w:r>
      <w:proofErr w:type="spellEnd"/>
      <w:r w:rsidRPr="000B0F06">
        <w:rPr>
          <w:rFonts w:asciiTheme="majorHAnsi" w:hAnsiTheme="majorHAnsi"/>
          <w:sz w:val="28"/>
          <w:szCs w:val="28"/>
          <w:lang w:val="en-US" w:eastAsia="it-IT"/>
        </w:rPr>
        <w:t xml:space="preserve"> has been given to us as a witness to that humility which loves the lowliness which comes from the cross.</w:t>
      </w:r>
      <w:r w:rsidRPr="000B0F06">
        <w:rPr>
          <w:rFonts w:asciiTheme="majorHAnsi" w:hAnsiTheme="majorHAnsi"/>
          <w:i/>
          <w:iCs/>
          <w:sz w:val="28"/>
          <w:szCs w:val="28"/>
          <w:lang w:val="en-US" w:eastAsia="it-IT"/>
        </w:rPr>
        <w:t xml:space="preserve"> </w:t>
      </w:r>
      <w:r w:rsidRPr="000B0F06">
        <w:rPr>
          <w:rFonts w:asciiTheme="majorHAnsi" w:hAnsiTheme="majorHAnsi"/>
          <w:sz w:val="28"/>
          <w:szCs w:val="28"/>
          <w:lang w:val="en-US" w:eastAsia="it-IT"/>
        </w:rPr>
        <w:t xml:space="preserve">St. Francis received the gift of the stigmata at the end of his life. The stigmata was recognized by his contemporaries as a divine “seal of approval” on a life lived in union with the Crucified. Padre </w:t>
      </w:r>
      <w:proofErr w:type="spellStart"/>
      <w:r w:rsidRPr="000B0F06">
        <w:rPr>
          <w:rFonts w:asciiTheme="majorHAnsi" w:hAnsiTheme="majorHAnsi"/>
          <w:sz w:val="28"/>
          <w:szCs w:val="28"/>
          <w:lang w:val="en-US" w:eastAsia="it-IT"/>
        </w:rPr>
        <w:t>Pio</w:t>
      </w:r>
      <w:proofErr w:type="spellEnd"/>
      <w:r w:rsidRPr="000B0F06">
        <w:rPr>
          <w:rFonts w:asciiTheme="majorHAnsi" w:hAnsiTheme="majorHAnsi"/>
          <w:sz w:val="28"/>
          <w:szCs w:val="28"/>
          <w:lang w:val="en-US" w:eastAsia="it-IT"/>
        </w:rPr>
        <w:t xml:space="preserve"> received the gift of the stigmata at the beginning of his Franciscan life. He bore the external signs of the stigmata for more than fifty years. The stigmata was a source of controversy and became the school of the cross through which Padre </w:t>
      </w:r>
      <w:proofErr w:type="spellStart"/>
      <w:r w:rsidRPr="000B0F06">
        <w:rPr>
          <w:rFonts w:asciiTheme="majorHAnsi" w:hAnsiTheme="majorHAnsi"/>
          <w:sz w:val="28"/>
          <w:szCs w:val="28"/>
          <w:lang w:val="en-US" w:eastAsia="it-IT"/>
        </w:rPr>
        <w:t>Pio</w:t>
      </w:r>
      <w:proofErr w:type="spellEnd"/>
      <w:r w:rsidRPr="000B0F06">
        <w:rPr>
          <w:rFonts w:asciiTheme="majorHAnsi" w:hAnsiTheme="majorHAnsi"/>
          <w:sz w:val="28"/>
          <w:szCs w:val="28"/>
          <w:lang w:val="en-US" w:eastAsia="it-IT"/>
        </w:rPr>
        <w:t xml:space="preserve"> learned humility, embraced obedience and achieved sanctity.</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War is the ultimate act of human arrogance wherein physical force and death are </w:t>
      </w:r>
      <w:r w:rsidRPr="000B0F06">
        <w:rPr>
          <w:rFonts w:asciiTheme="majorHAnsi" w:hAnsiTheme="majorHAnsi"/>
          <w:sz w:val="28"/>
          <w:szCs w:val="28"/>
          <w:lang w:val="en-US" w:eastAsia="it-IT"/>
        </w:rPr>
        <w:lastRenderedPageBreak/>
        <w:t xml:space="preserve">used to impose the will of one people upon another. It is noteworthy that God “branded” this unknown and obscure friar with the external signs of the Crucified in 1918 - as the “war to end all wars” was coming to a close. It is also significant that Padre </w:t>
      </w:r>
      <w:proofErr w:type="spellStart"/>
      <w:r w:rsidRPr="000B0F06">
        <w:rPr>
          <w:rFonts w:asciiTheme="majorHAnsi" w:hAnsiTheme="majorHAnsi"/>
          <w:sz w:val="28"/>
          <w:szCs w:val="28"/>
          <w:lang w:val="en-US" w:eastAsia="it-IT"/>
        </w:rPr>
        <w:t>Pio</w:t>
      </w:r>
      <w:proofErr w:type="spellEnd"/>
      <w:r w:rsidRPr="000B0F06">
        <w:rPr>
          <w:rFonts w:asciiTheme="majorHAnsi" w:hAnsiTheme="majorHAnsi"/>
          <w:sz w:val="28"/>
          <w:szCs w:val="28"/>
          <w:lang w:val="en-US" w:eastAsia="it-IT"/>
        </w:rPr>
        <w:t xml:space="preserve"> founded his prayer groups as the Second World War was about to begin.</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Padre </w:t>
      </w:r>
      <w:proofErr w:type="spellStart"/>
      <w:r w:rsidRPr="000B0F06">
        <w:rPr>
          <w:rFonts w:asciiTheme="majorHAnsi" w:hAnsiTheme="majorHAnsi"/>
          <w:sz w:val="28"/>
          <w:szCs w:val="28"/>
          <w:lang w:val="en-US" w:eastAsia="it-IT"/>
        </w:rPr>
        <w:t>Pio</w:t>
      </w:r>
      <w:proofErr w:type="spellEnd"/>
      <w:r w:rsidRPr="000B0F06">
        <w:rPr>
          <w:rFonts w:asciiTheme="majorHAnsi" w:hAnsiTheme="majorHAnsi"/>
          <w:sz w:val="28"/>
          <w:szCs w:val="28"/>
          <w:lang w:val="en-US" w:eastAsia="it-IT"/>
        </w:rPr>
        <w:t xml:space="preserve"> died in 1968, the year identified with the great social revolutions of our modern age, an age marked by the insistent demand for self-</w:t>
      </w:r>
      <w:proofErr w:type="spellStart"/>
      <w:r w:rsidRPr="000B0F06">
        <w:rPr>
          <w:rFonts w:asciiTheme="majorHAnsi" w:hAnsiTheme="majorHAnsi"/>
          <w:sz w:val="28"/>
          <w:szCs w:val="28"/>
          <w:lang w:val="en-US" w:eastAsia="it-IT"/>
        </w:rPr>
        <w:t>fulfilment</w:t>
      </w:r>
      <w:proofErr w:type="spellEnd"/>
      <w:r w:rsidRPr="000B0F06">
        <w:rPr>
          <w:rFonts w:asciiTheme="majorHAnsi" w:hAnsiTheme="majorHAnsi"/>
          <w:sz w:val="28"/>
          <w:szCs w:val="28"/>
          <w:lang w:val="en-US" w:eastAsia="it-IT"/>
        </w:rPr>
        <w:t xml:space="preserve"> and self-realization. Throughout the entire span of his life as a Capuchin and as a priest, Padre </w:t>
      </w:r>
      <w:proofErr w:type="spellStart"/>
      <w:r w:rsidRPr="000B0F06">
        <w:rPr>
          <w:rFonts w:asciiTheme="majorHAnsi" w:hAnsiTheme="majorHAnsi"/>
          <w:sz w:val="28"/>
          <w:szCs w:val="28"/>
          <w:lang w:val="en-US" w:eastAsia="it-IT"/>
        </w:rPr>
        <w:t>Pio</w:t>
      </w:r>
      <w:proofErr w:type="spellEnd"/>
      <w:r w:rsidRPr="000B0F06">
        <w:rPr>
          <w:rFonts w:asciiTheme="majorHAnsi" w:hAnsiTheme="majorHAnsi"/>
          <w:sz w:val="28"/>
          <w:szCs w:val="28"/>
          <w:lang w:val="en-US" w:eastAsia="it-IT"/>
        </w:rPr>
        <w:t xml:space="preserve"> held no position of authority over others. The only title he bore was that of confessor, and for three years even his free exercise of that ministry was impeded. He rarely, if ever, preached, yet thousands flocked to participate in the Eucharist which he celebrated in the tiny sanctuary of Santa Maria </w:t>
      </w:r>
      <w:proofErr w:type="spellStart"/>
      <w:r w:rsidRPr="000B0F06">
        <w:rPr>
          <w:rFonts w:asciiTheme="majorHAnsi" w:hAnsiTheme="majorHAnsi"/>
          <w:sz w:val="28"/>
          <w:szCs w:val="28"/>
          <w:lang w:val="en-US" w:eastAsia="it-IT"/>
        </w:rPr>
        <w:t>delle</w:t>
      </w:r>
      <w:proofErr w:type="spellEnd"/>
      <w:r w:rsidRPr="000B0F06">
        <w:rPr>
          <w:rFonts w:asciiTheme="majorHAnsi" w:hAnsiTheme="majorHAnsi"/>
          <w:sz w:val="28"/>
          <w:szCs w:val="28"/>
          <w:lang w:val="en-US" w:eastAsia="it-IT"/>
        </w:rPr>
        <w:t xml:space="preserve"> Grazie. The humility of Padre </w:t>
      </w:r>
      <w:proofErr w:type="spellStart"/>
      <w:r w:rsidRPr="000B0F06">
        <w:rPr>
          <w:rFonts w:asciiTheme="majorHAnsi" w:hAnsiTheme="majorHAnsi"/>
          <w:sz w:val="28"/>
          <w:szCs w:val="28"/>
          <w:lang w:val="en-US" w:eastAsia="it-IT"/>
        </w:rPr>
        <w:t>Pio</w:t>
      </w:r>
      <w:proofErr w:type="spellEnd"/>
      <w:r w:rsidRPr="000B0F06">
        <w:rPr>
          <w:rFonts w:asciiTheme="majorHAnsi" w:hAnsiTheme="majorHAnsi"/>
          <w:sz w:val="28"/>
          <w:szCs w:val="28"/>
          <w:lang w:val="en-US" w:eastAsia="it-IT"/>
        </w:rPr>
        <w:t xml:space="preserve"> opened to the pilgrims Francis’ experience of the Eucharist:</w:t>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pt-BR" w:eastAsia="it-IT"/>
        </w:rPr>
        <w:t xml:space="preserve">O sublime humility! O humble sublimity! </w:t>
      </w:r>
      <w:r w:rsidRPr="000B0F06">
        <w:rPr>
          <w:rFonts w:asciiTheme="majorHAnsi" w:hAnsiTheme="majorHAnsi"/>
          <w:sz w:val="28"/>
          <w:szCs w:val="28"/>
          <w:lang w:val="en-US" w:eastAsia="it-IT"/>
        </w:rPr>
        <w:t>The Lord of the universe, God and the Son of God, so humbles himself that for our salvation he hides himself under an ordinary piece of bread!</w:t>
      </w:r>
      <w:r w:rsidRPr="000B0F06">
        <w:rPr>
          <w:rFonts w:asciiTheme="majorHAnsi" w:hAnsiTheme="majorHAnsi"/>
          <w:sz w:val="28"/>
          <w:szCs w:val="28"/>
          <w:vertAlign w:val="superscript"/>
          <w:lang w:val="en-US" w:eastAsia="it-IT"/>
        </w:rPr>
        <w:footnoteReference w:id="29"/>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In the thousands they poured out their hearts to Padre </w:t>
      </w:r>
      <w:proofErr w:type="spellStart"/>
      <w:r w:rsidRPr="000B0F06">
        <w:rPr>
          <w:rFonts w:asciiTheme="majorHAnsi" w:hAnsiTheme="majorHAnsi"/>
          <w:sz w:val="28"/>
          <w:szCs w:val="28"/>
          <w:lang w:val="en-US" w:eastAsia="it-IT"/>
        </w:rPr>
        <w:t>Pio</w:t>
      </w:r>
      <w:proofErr w:type="spellEnd"/>
      <w:r w:rsidRPr="000B0F06">
        <w:rPr>
          <w:rFonts w:asciiTheme="majorHAnsi" w:hAnsiTheme="majorHAnsi"/>
          <w:sz w:val="28"/>
          <w:szCs w:val="28"/>
          <w:lang w:val="en-US" w:eastAsia="it-IT"/>
        </w:rPr>
        <w:t>. Pope John Paul II summarized the impact of the humility of the saint: “By his life given wholly to prayer and to listening to his brothers and sisters, this humble Capuchin friar astonished the world.”</w:t>
      </w:r>
      <w:r w:rsidRPr="000B0F06">
        <w:rPr>
          <w:rFonts w:asciiTheme="majorHAnsi" w:hAnsiTheme="majorHAnsi"/>
          <w:sz w:val="28"/>
          <w:szCs w:val="28"/>
          <w:vertAlign w:val="superscript"/>
          <w:lang w:val="en-US" w:eastAsia="it-IT"/>
        </w:rPr>
        <w:footnoteReference w:id="30"/>
      </w:r>
    </w:p>
    <w:p w:rsidR="00FA39BB" w:rsidRPr="000B0F06" w:rsidRDefault="00FA39BB" w:rsidP="00FA39BB">
      <w:pPr>
        <w:widowControl w:val="0"/>
        <w:autoSpaceDE w:val="0"/>
        <w:autoSpaceDN w:val="0"/>
        <w:adjustRightInd w:val="0"/>
        <w:rPr>
          <w:rFonts w:asciiTheme="majorHAnsi" w:hAnsiTheme="majorHAnsi"/>
          <w:sz w:val="28"/>
          <w:szCs w:val="28"/>
          <w:lang w:val="en-US" w:eastAsia="it-IT"/>
        </w:rPr>
      </w:pPr>
    </w:p>
    <w:p w:rsidR="00FA39BB" w:rsidRPr="000B0F06" w:rsidRDefault="00FA39BB" w:rsidP="00FA39BB">
      <w:pPr>
        <w:pStyle w:val="Nagwek3"/>
        <w:rPr>
          <w:sz w:val="28"/>
          <w:szCs w:val="28"/>
          <w:lang w:val="en-US" w:eastAsia="it-IT"/>
        </w:rPr>
      </w:pPr>
      <w:bookmarkStart w:id="22" w:name="_Toc458872446"/>
      <w:bookmarkStart w:id="23" w:name="_Toc469337653"/>
      <w:bookmarkStart w:id="24" w:name="_Toc469337667"/>
      <w:r w:rsidRPr="000B0F06">
        <w:rPr>
          <w:sz w:val="28"/>
          <w:szCs w:val="28"/>
          <w:lang w:val="en-US" w:eastAsia="it-IT"/>
        </w:rPr>
        <w:t>A Culture of Peace</w:t>
      </w:r>
      <w:bookmarkEnd w:id="22"/>
      <w:bookmarkEnd w:id="23"/>
      <w:bookmarkEnd w:id="24"/>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8.1 Peace is not essentially about </w:t>
      </w:r>
      <w:r w:rsidRPr="000B0F06">
        <w:rPr>
          <w:rFonts w:asciiTheme="majorHAnsi" w:hAnsiTheme="majorHAnsi"/>
          <w:i/>
          <w:iCs/>
          <w:sz w:val="28"/>
          <w:szCs w:val="28"/>
          <w:lang w:val="en-US" w:eastAsia="it-IT"/>
        </w:rPr>
        <w:t>structures</w:t>
      </w:r>
      <w:r w:rsidRPr="000B0F06">
        <w:rPr>
          <w:rFonts w:asciiTheme="majorHAnsi" w:hAnsiTheme="majorHAnsi"/>
          <w:sz w:val="28"/>
          <w:szCs w:val="28"/>
          <w:lang w:val="en-US" w:eastAsia="it-IT"/>
        </w:rPr>
        <w:t xml:space="preserve"> but about </w:t>
      </w:r>
      <w:r w:rsidRPr="000B0F06">
        <w:rPr>
          <w:rFonts w:asciiTheme="majorHAnsi" w:hAnsiTheme="majorHAnsi"/>
          <w:i/>
          <w:iCs/>
          <w:sz w:val="28"/>
          <w:szCs w:val="28"/>
          <w:lang w:val="en-US" w:eastAsia="it-IT"/>
        </w:rPr>
        <w:t>people</w:t>
      </w:r>
      <w:r w:rsidRPr="000B0F06">
        <w:rPr>
          <w:rFonts w:asciiTheme="majorHAnsi" w:hAnsiTheme="majorHAnsi"/>
          <w:sz w:val="28"/>
          <w:szCs w:val="28"/>
          <w:lang w:val="en-US" w:eastAsia="it-IT"/>
        </w:rPr>
        <w:t xml:space="preserve">. Certain structures...are of course necessary...but they have been derived from nothing other than the accumulated wisdom and experience of </w:t>
      </w:r>
      <w:r w:rsidRPr="000B0F06">
        <w:rPr>
          <w:rFonts w:asciiTheme="majorHAnsi" w:hAnsiTheme="majorHAnsi"/>
          <w:i/>
          <w:iCs/>
          <w:sz w:val="28"/>
          <w:szCs w:val="28"/>
          <w:lang w:val="en-US" w:eastAsia="it-IT"/>
        </w:rPr>
        <w:t>innumerable gestures of peace</w:t>
      </w:r>
      <w:r w:rsidRPr="000B0F06">
        <w:rPr>
          <w:rFonts w:asciiTheme="majorHAnsi" w:hAnsiTheme="majorHAnsi"/>
          <w:sz w:val="28"/>
          <w:szCs w:val="28"/>
          <w:lang w:val="en-US" w:eastAsia="it-IT"/>
        </w:rPr>
        <w:t xml:space="preserve"> made by men and women....</w:t>
      </w:r>
      <w:r w:rsidRPr="000B0F06">
        <w:rPr>
          <w:rFonts w:asciiTheme="majorHAnsi" w:hAnsiTheme="majorHAnsi"/>
          <w:sz w:val="28"/>
          <w:szCs w:val="28"/>
          <w:vertAlign w:val="superscript"/>
          <w:lang w:val="en-US" w:eastAsia="it-IT"/>
        </w:rPr>
        <w:footnoteReference w:id="31"/>
      </w:r>
    </w:p>
    <w:p w:rsidR="00FA39BB" w:rsidRPr="000B0F06" w:rsidRDefault="00FA39BB" w:rsidP="00FA39BB">
      <w:pPr>
        <w:widowControl w:val="0"/>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The upcoming plenary council concerns </w:t>
      </w:r>
      <w:r w:rsidRPr="000B0F06">
        <w:rPr>
          <w:rFonts w:asciiTheme="majorHAnsi" w:hAnsiTheme="majorHAnsi"/>
          <w:b/>
          <w:bCs/>
          <w:i/>
          <w:iCs/>
          <w:sz w:val="28"/>
          <w:szCs w:val="28"/>
          <w:lang w:val="en-US" w:eastAsia="it-IT"/>
        </w:rPr>
        <w:t>Our fraternal life</w:t>
      </w:r>
      <w:r w:rsidRPr="000B0F06">
        <w:rPr>
          <w:rFonts w:asciiTheme="majorHAnsi" w:hAnsiTheme="majorHAnsi"/>
          <w:b/>
          <w:bCs/>
          <w:sz w:val="28"/>
          <w:szCs w:val="28"/>
          <w:lang w:val="en-US" w:eastAsia="it-IT"/>
        </w:rPr>
        <w:t xml:space="preserve"> </w:t>
      </w:r>
      <w:r w:rsidRPr="000B0F06">
        <w:rPr>
          <w:rFonts w:asciiTheme="majorHAnsi" w:hAnsiTheme="majorHAnsi"/>
          <w:b/>
          <w:bCs/>
          <w:i/>
          <w:iCs/>
          <w:sz w:val="28"/>
          <w:szCs w:val="28"/>
          <w:lang w:val="en-US" w:eastAsia="it-IT"/>
        </w:rPr>
        <w:t>in minority</w:t>
      </w:r>
      <w:r w:rsidRPr="000B0F06">
        <w:rPr>
          <w:rFonts w:asciiTheme="majorHAnsi" w:hAnsiTheme="majorHAnsi"/>
          <w:i/>
          <w:iCs/>
          <w:sz w:val="28"/>
          <w:szCs w:val="28"/>
          <w:lang w:val="en-US" w:eastAsia="it-IT"/>
        </w:rPr>
        <w:t>.</w:t>
      </w:r>
      <w:r w:rsidRPr="000B0F06">
        <w:rPr>
          <w:rFonts w:asciiTheme="majorHAnsi" w:hAnsiTheme="majorHAnsi"/>
          <w:sz w:val="28"/>
          <w:szCs w:val="28"/>
          <w:lang w:val="en-US" w:eastAsia="it-IT"/>
        </w:rPr>
        <w:t xml:space="preserve"> The pope’s injunction reminds us that Franciscan minority demands more than a reform of the structures of our Order. Minority was born in Francis’ personal </w:t>
      </w:r>
      <w:r w:rsidRPr="000B0F06">
        <w:rPr>
          <w:rFonts w:asciiTheme="majorHAnsi" w:hAnsiTheme="majorHAnsi"/>
          <w:sz w:val="28"/>
          <w:szCs w:val="28"/>
          <w:lang w:val="en-US" w:eastAsia="it-IT"/>
        </w:rPr>
        <w:lastRenderedPageBreak/>
        <w:t>conversion to compassion which he learned and experienced in the love of the Crucified and which in turn, enabled him to embrace the humility of the cross.”</w:t>
      </w:r>
      <w:r w:rsidRPr="000B0F06">
        <w:rPr>
          <w:rFonts w:asciiTheme="majorHAnsi" w:hAnsiTheme="majorHAnsi"/>
          <w:i/>
          <w:iCs/>
          <w:sz w:val="28"/>
          <w:szCs w:val="28"/>
          <w:lang w:val="en-US" w:eastAsia="it-IT"/>
        </w:rPr>
        <w:t>Gestures of peace</w:t>
      </w:r>
      <w:r w:rsidRPr="000B0F06">
        <w:rPr>
          <w:rFonts w:asciiTheme="majorHAnsi" w:hAnsiTheme="majorHAnsi"/>
          <w:sz w:val="28"/>
          <w:szCs w:val="28"/>
          <w:lang w:val="en-US" w:eastAsia="it-IT"/>
        </w:rPr>
        <w:t xml:space="preserve"> spring from the lives of people who </w:t>
      </w:r>
      <w:r w:rsidRPr="000B0F06">
        <w:rPr>
          <w:rFonts w:asciiTheme="majorHAnsi" w:hAnsiTheme="majorHAnsi"/>
          <w:i/>
          <w:iCs/>
          <w:sz w:val="28"/>
          <w:szCs w:val="28"/>
          <w:lang w:val="en-US" w:eastAsia="it-IT"/>
        </w:rPr>
        <w:t>foster peace first of all in their own hearts</w:t>
      </w:r>
      <w:r w:rsidRPr="000B0F06">
        <w:rPr>
          <w:rFonts w:asciiTheme="majorHAnsi" w:hAnsiTheme="majorHAnsi"/>
          <w:sz w:val="28"/>
          <w:szCs w:val="28"/>
          <w:lang w:val="en-US" w:eastAsia="it-IT"/>
        </w:rPr>
        <w:t>.”</w:t>
      </w:r>
      <w:r w:rsidRPr="000B0F06">
        <w:rPr>
          <w:rFonts w:asciiTheme="majorHAnsi" w:hAnsiTheme="majorHAnsi"/>
          <w:sz w:val="28"/>
          <w:szCs w:val="28"/>
          <w:vertAlign w:val="superscript"/>
          <w:lang w:val="en-US" w:eastAsia="it-IT"/>
        </w:rPr>
        <w:footnoteReference w:id="32"/>
      </w:r>
      <w:r w:rsidRPr="000B0F06">
        <w:rPr>
          <w:rFonts w:asciiTheme="majorHAnsi" w:hAnsiTheme="majorHAnsi"/>
          <w:sz w:val="28"/>
          <w:szCs w:val="28"/>
          <w:lang w:val="en-US" w:eastAsia="it-IT"/>
        </w:rPr>
        <w:t xml:space="preserve"> The plenary council is not essentially about structures, but about brothers who embrace the same conversion. The pope </w:t>
      </w:r>
      <w:proofErr w:type="spellStart"/>
      <w:r w:rsidRPr="000B0F06">
        <w:rPr>
          <w:rFonts w:asciiTheme="majorHAnsi" w:hAnsiTheme="majorHAnsi"/>
          <w:sz w:val="28"/>
          <w:szCs w:val="28"/>
          <w:lang w:val="en-US" w:eastAsia="it-IT"/>
        </w:rPr>
        <w:t>continues,”</w:t>
      </w:r>
      <w:r w:rsidRPr="000B0F06">
        <w:rPr>
          <w:rFonts w:asciiTheme="majorHAnsi" w:hAnsiTheme="majorHAnsi"/>
          <w:i/>
          <w:iCs/>
          <w:sz w:val="28"/>
          <w:szCs w:val="28"/>
          <w:lang w:val="en-US" w:eastAsia="it-IT"/>
        </w:rPr>
        <w:t>Gestures</w:t>
      </w:r>
      <w:proofErr w:type="spellEnd"/>
      <w:r w:rsidRPr="000B0F06">
        <w:rPr>
          <w:rFonts w:asciiTheme="majorHAnsi" w:hAnsiTheme="majorHAnsi"/>
          <w:i/>
          <w:iCs/>
          <w:sz w:val="28"/>
          <w:szCs w:val="28"/>
          <w:lang w:val="en-US" w:eastAsia="it-IT"/>
        </w:rPr>
        <w:t xml:space="preserve"> of peace</w:t>
      </w:r>
      <w:r w:rsidRPr="000B0F06">
        <w:rPr>
          <w:rFonts w:asciiTheme="majorHAnsi" w:hAnsiTheme="majorHAnsi"/>
          <w:sz w:val="28"/>
          <w:szCs w:val="28"/>
          <w:lang w:val="en-US" w:eastAsia="it-IT"/>
        </w:rPr>
        <w:t xml:space="preserve"> are possible when people </w:t>
      </w:r>
      <w:r w:rsidRPr="000B0F06">
        <w:rPr>
          <w:rFonts w:asciiTheme="majorHAnsi" w:hAnsiTheme="majorHAnsi"/>
          <w:i/>
          <w:iCs/>
          <w:sz w:val="28"/>
          <w:szCs w:val="28"/>
          <w:lang w:val="en-US" w:eastAsia="it-IT"/>
        </w:rPr>
        <w:t>appreciate fully the community dimension of their lives</w:t>
      </w:r>
      <w:r w:rsidRPr="000B0F06">
        <w:rPr>
          <w:rFonts w:asciiTheme="majorHAnsi" w:hAnsiTheme="majorHAnsi"/>
          <w:sz w:val="28"/>
          <w:szCs w:val="28"/>
          <w:lang w:val="en-US" w:eastAsia="it-IT"/>
        </w:rPr>
        <w:t>.”</w:t>
      </w:r>
      <w:r w:rsidRPr="000B0F06">
        <w:rPr>
          <w:rFonts w:asciiTheme="majorHAnsi" w:hAnsiTheme="majorHAnsi"/>
          <w:sz w:val="28"/>
          <w:szCs w:val="28"/>
          <w:vertAlign w:val="superscript"/>
          <w:lang w:val="en-US" w:eastAsia="it-IT"/>
        </w:rPr>
        <w:footnoteReference w:id="33"/>
      </w:r>
      <w:r w:rsidRPr="000B0F06">
        <w:rPr>
          <w:rFonts w:asciiTheme="majorHAnsi" w:hAnsiTheme="majorHAnsi"/>
          <w:sz w:val="28"/>
          <w:szCs w:val="28"/>
          <w:lang w:val="en-US" w:eastAsia="it-IT"/>
        </w:rPr>
        <w:t xml:space="preserve"> This year of reflection on minority offers us a graced opportunity, individually and in our local chapters, to reflect on our immersion in </w:t>
      </w:r>
      <w:proofErr w:type="spellStart"/>
      <w:r w:rsidRPr="000B0F06">
        <w:rPr>
          <w:rFonts w:asciiTheme="majorHAnsi" w:hAnsiTheme="majorHAnsi"/>
          <w:sz w:val="28"/>
          <w:szCs w:val="28"/>
          <w:lang w:val="en-US" w:eastAsia="it-IT"/>
        </w:rPr>
        <w:t>the”culture</w:t>
      </w:r>
      <w:proofErr w:type="spellEnd"/>
      <w:r w:rsidRPr="000B0F06">
        <w:rPr>
          <w:rFonts w:asciiTheme="majorHAnsi" w:hAnsiTheme="majorHAnsi"/>
          <w:sz w:val="28"/>
          <w:szCs w:val="28"/>
          <w:lang w:val="en-US" w:eastAsia="it-IT"/>
        </w:rPr>
        <w:t xml:space="preserve"> of arrogance” of our world. “</w:t>
      </w:r>
      <w:r w:rsidRPr="000B0F06">
        <w:rPr>
          <w:rFonts w:asciiTheme="majorHAnsi" w:hAnsiTheme="majorHAnsi"/>
          <w:i/>
          <w:iCs/>
          <w:sz w:val="28"/>
          <w:szCs w:val="28"/>
          <w:lang w:val="en-US" w:eastAsia="it-IT"/>
        </w:rPr>
        <w:t>Gestures of peace create a tradition and a culture of peace</w:t>
      </w:r>
      <w:r w:rsidRPr="000B0F06">
        <w:rPr>
          <w:rFonts w:asciiTheme="majorHAnsi" w:hAnsiTheme="majorHAnsi"/>
          <w:sz w:val="28"/>
          <w:szCs w:val="28"/>
          <w:lang w:val="en-US" w:eastAsia="it-IT"/>
        </w:rPr>
        <w:t>.”</w:t>
      </w:r>
      <w:r w:rsidRPr="000B0F06">
        <w:rPr>
          <w:rFonts w:asciiTheme="majorHAnsi" w:hAnsiTheme="majorHAnsi"/>
          <w:sz w:val="28"/>
          <w:szCs w:val="28"/>
          <w:vertAlign w:val="superscript"/>
          <w:lang w:val="en-US" w:eastAsia="it-IT"/>
        </w:rPr>
        <w:footnoteReference w:id="34"/>
      </w:r>
      <w:r w:rsidRPr="000B0F06">
        <w:rPr>
          <w:rFonts w:asciiTheme="majorHAnsi" w:hAnsiTheme="majorHAnsi"/>
          <w:sz w:val="28"/>
          <w:szCs w:val="28"/>
          <w:lang w:val="en-US" w:eastAsia="it-IT"/>
        </w:rPr>
        <w:t xml:space="preserve"> Brothers individually converted from arrogance to compassion will coalesce to make each of our friaries throughout the world a focal point for such a culture of peace.</w:t>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8.2 Social analysis will not by itself lead us to such a conversion. In the midst of his struggles Francis made his way to the chapel of San </w:t>
      </w:r>
      <w:proofErr w:type="spellStart"/>
      <w:r w:rsidRPr="000B0F06">
        <w:rPr>
          <w:rFonts w:asciiTheme="majorHAnsi" w:hAnsiTheme="majorHAnsi"/>
          <w:sz w:val="28"/>
          <w:szCs w:val="28"/>
          <w:lang w:val="en-US" w:eastAsia="it-IT"/>
        </w:rPr>
        <w:t>Damiano</w:t>
      </w:r>
      <w:proofErr w:type="spellEnd"/>
      <w:r w:rsidRPr="000B0F06">
        <w:rPr>
          <w:rFonts w:asciiTheme="majorHAnsi" w:hAnsiTheme="majorHAnsi"/>
          <w:sz w:val="28"/>
          <w:szCs w:val="28"/>
          <w:lang w:val="en-US" w:eastAsia="it-IT"/>
        </w:rPr>
        <w:t xml:space="preserve"> where the compassionate gaze of the Crucified touched his heart and enabled him to embrace the conversion to minority. The Seventh Plenary Council is an invitation for each of us to make the same pilgrimage daily to the hundreds of chapels throughout the Order so that our hearts may also be transformed by the compassionate gaze of the Crucified.</w:t>
      </w:r>
    </w:p>
    <w:p w:rsidR="00FA39BB" w:rsidRPr="000B0F06" w:rsidRDefault="00FA39BB" w:rsidP="00FA39BB">
      <w:pPr>
        <w:widowControl w:val="0"/>
        <w:tabs>
          <w:tab w:val="left" w:pos="-1440"/>
        </w:tabs>
        <w:autoSpaceDE w:val="0"/>
        <w:autoSpaceDN w:val="0"/>
        <w:adjustRightInd w:val="0"/>
        <w:jc w:val="both"/>
        <w:rPr>
          <w:rFonts w:asciiTheme="majorHAnsi" w:hAnsiTheme="majorHAnsi"/>
          <w:sz w:val="28"/>
          <w:szCs w:val="28"/>
          <w:lang w:val="en-US" w:eastAsia="it-IT"/>
        </w:rPr>
      </w:pPr>
      <w:r w:rsidRPr="000B0F06">
        <w:rPr>
          <w:rFonts w:asciiTheme="majorHAnsi" w:hAnsiTheme="majorHAnsi"/>
          <w:sz w:val="28"/>
          <w:szCs w:val="28"/>
          <w:lang w:val="en-US" w:eastAsia="it-IT"/>
        </w:rPr>
        <w:t xml:space="preserve">8.3 Dear brothers and sisters, you have persevered so far in your reading of my reflections, and I thank you for your attention. May I now dare ask you to read it again, paying particular attention to the Word of the Lord, the words of Francis, </w:t>
      </w:r>
      <w:proofErr w:type="spellStart"/>
      <w:r w:rsidRPr="000B0F06">
        <w:rPr>
          <w:rFonts w:asciiTheme="majorHAnsi" w:hAnsiTheme="majorHAnsi"/>
          <w:sz w:val="28"/>
          <w:szCs w:val="28"/>
          <w:lang w:val="en-US" w:eastAsia="it-IT"/>
        </w:rPr>
        <w:t>Celano</w:t>
      </w:r>
      <w:proofErr w:type="spellEnd"/>
      <w:r w:rsidRPr="000B0F06">
        <w:rPr>
          <w:rFonts w:asciiTheme="majorHAnsi" w:hAnsiTheme="majorHAnsi"/>
          <w:sz w:val="28"/>
          <w:szCs w:val="28"/>
          <w:lang w:val="en-US" w:eastAsia="it-IT"/>
        </w:rPr>
        <w:t xml:space="preserve"> and Bonaventure, rather than to my commentary . This time read the letter more with your heart, as you would </w:t>
      </w:r>
      <w:proofErr w:type="spellStart"/>
      <w:r w:rsidRPr="000B0F06">
        <w:rPr>
          <w:rFonts w:asciiTheme="majorHAnsi" w:hAnsiTheme="majorHAnsi"/>
          <w:i/>
          <w:iCs/>
          <w:sz w:val="28"/>
          <w:szCs w:val="28"/>
          <w:lang w:val="en-US" w:eastAsia="it-IT"/>
        </w:rPr>
        <w:t>lectio</w:t>
      </w:r>
      <w:proofErr w:type="spellEnd"/>
      <w:r w:rsidRPr="000B0F06">
        <w:rPr>
          <w:rFonts w:asciiTheme="majorHAnsi" w:hAnsiTheme="majorHAnsi"/>
          <w:i/>
          <w:iCs/>
          <w:sz w:val="28"/>
          <w:szCs w:val="28"/>
          <w:lang w:val="en-US" w:eastAsia="it-IT"/>
        </w:rPr>
        <w:t xml:space="preserve"> </w:t>
      </w:r>
      <w:proofErr w:type="spellStart"/>
      <w:r w:rsidRPr="000B0F06">
        <w:rPr>
          <w:rFonts w:asciiTheme="majorHAnsi" w:hAnsiTheme="majorHAnsi"/>
          <w:i/>
          <w:iCs/>
          <w:sz w:val="28"/>
          <w:szCs w:val="28"/>
          <w:lang w:val="en-US" w:eastAsia="it-IT"/>
        </w:rPr>
        <w:t>divina</w:t>
      </w:r>
      <w:proofErr w:type="spellEnd"/>
      <w:r w:rsidRPr="000B0F06">
        <w:rPr>
          <w:rFonts w:asciiTheme="majorHAnsi" w:hAnsiTheme="majorHAnsi"/>
          <w:sz w:val="28"/>
          <w:szCs w:val="28"/>
          <w:lang w:val="en-US" w:eastAsia="it-IT"/>
        </w:rPr>
        <w:t xml:space="preserve">: “It is especially necessary that listening to the Word of God should become a life-giving encounter, in the ancient and ever valid tradition of </w:t>
      </w:r>
      <w:proofErr w:type="spellStart"/>
      <w:r w:rsidRPr="000B0F06">
        <w:rPr>
          <w:rFonts w:asciiTheme="majorHAnsi" w:hAnsiTheme="majorHAnsi"/>
          <w:i/>
          <w:iCs/>
          <w:sz w:val="28"/>
          <w:szCs w:val="28"/>
          <w:lang w:val="en-US" w:eastAsia="it-IT"/>
        </w:rPr>
        <w:t>lectio</w:t>
      </w:r>
      <w:proofErr w:type="spellEnd"/>
      <w:r w:rsidRPr="000B0F06">
        <w:rPr>
          <w:rFonts w:asciiTheme="majorHAnsi" w:hAnsiTheme="majorHAnsi"/>
          <w:i/>
          <w:iCs/>
          <w:sz w:val="28"/>
          <w:szCs w:val="28"/>
          <w:lang w:val="en-US" w:eastAsia="it-IT"/>
        </w:rPr>
        <w:t xml:space="preserve"> </w:t>
      </w:r>
      <w:proofErr w:type="spellStart"/>
      <w:r w:rsidRPr="000B0F06">
        <w:rPr>
          <w:rFonts w:asciiTheme="majorHAnsi" w:hAnsiTheme="majorHAnsi"/>
          <w:i/>
          <w:iCs/>
          <w:sz w:val="28"/>
          <w:szCs w:val="28"/>
          <w:lang w:val="en-US" w:eastAsia="it-IT"/>
        </w:rPr>
        <w:t>divina</w:t>
      </w:r>
      <w:proofErr w:type="spellEnd"/>
      <w:r w:rsidRPr="000B0F06">
        <w:rPr>
          <w:rFonts w:asciiTheme="majorHAnsi" w:hAnsiTheme="majorHAnsi"/>
          <w:sz w:val="28"/>
          <w:szCs w:val="28"/>
          <w:lang w:val="en-US" w:eastAsia="it-IT"/>
        </w:rPr>
        <w:t>, which draws from the biblical text the living Word which questions, directs and shapes our lives.”</w:t>
      </w:r>
      <w:r w:rsidRPr="000B0F06">
        <w:rPr>
          <w:rFonts w:asciiTheme="majorHAnsi" w:hAnsiTheme="majorHAnsi"/>
          <w:sz w:val="28"/>
          <w:szCs w:val="28"/>
          <w:vertAlign w:val="superscript"/>
          <w:lang w:val="en-US" w:eastAsia="it-IT"/>
        </w:rPr>
        <w:footnoteReference w:id="35"/>
      </w:r>
      <w:r w:rsidRPr="000B0F06">
        <w:rPr>
          <w:rFonts w:asciiTheme="majorHAnsi" w:hAnsiTheme="majorHAnsi"/>
          <w:sz w:val="28"/>
          <w:szCs w:val="28"/>
          <w:lang w:val="en-US" w:eastAsia="it-IT"/>
        </w:rPr>
        <w:t xml:space="preserve"> I pray that this second reading may be an experience of Heart speaking to heart </w:t>
      </w:r>
      <w:r w:rsidRPr="000B0F06">
        <w:rPr>
          <w:rFonts w:asciiTheme="majorHAnsi" w:hAnsiTheme="majorHAnsi"/>
          <w:sz w:val="28"/>
          <w:szCs w:val="28"/>
          <w:lang w:val="en-US" w:eastAsia="it-IT"/>
        </w:rPr>
        <w:sym w:font="WP TypographicSymbols" w:char="0042"/>
      </w:r>
      <w:r w:rsidRPr="000B0F06">
        <w:rPr>
          <w:rFonts w:asciiTheme="majorHAnsi" w:hAnsiTheme="majorHAnsi"/>
          <w:sz w:val="28"/>
          <w:szCs w:val="28"/>
          <w:lang w:val="en-US" w:eastAsia="it-IT"/>
        </w:rPr>
        <w:t xml:space="preserve"> “</w:t>
      </w:r>
      <w:proofErr w:type="spellStart"/>
      <w:r w:rsidRPr="000B0F06">
        <w:rPr>
          <w:rFonts w:asciiTheme="majorHAnsi" w:hAnsiTheme="majorHAnsi"/>
          <w:sz w:val="28"/>
          <w:szCs w:val="28"/>
          <w:lang w:val="en-US" w:eastAsia="it-IT"/>
        </w:rPr>
        <w:t>cor</w:t>
      </w:r>
      <w:proofErr w:type="spellEnd"/>
      <w:r w:rsidRPr="000B0F06">
        <w:rPr>
          <w:rFonts w:asciiTheme="majorHAnsi" w:hAnsiTheme="majorHAnsi"/>
          <w:sz w:val="28"/>
          <w:szCs w:val="28"/>
          <w:lang w:val="en-US" w:eastAsia="it-IT"/>
        </w:rPr>
        <w:t xml:space="preserve"> ad </w:t>
      </w:r>
      <w:proofErr w:type="spellStart"/>
      <w:r w:rsidRPr="000B0F06">
        <w:rPr>
          <w:rFonts w:asciiTheme="majorHAnsi" w:hAnsiTheme="majorHAnsi"/>
          <w:sz w:val="28"/>
          <w:szCs w:val="28"/>
          <w:lang w:val="en-US" w:eastAsia="it-IT"/>
        </w:rPr>
        <w:t>cor</w:t>
      </w:r>
      <w:proofErr w:type="spellEnd"/>
      <w:r w:rsidRPr="000B0F06">
        <w:rPr>
          <w:rFonts w:asciiTheme="majorHAnsi" w:hAnsiTheme="majorHAnsi"/>
          <w:sz w:val="28"/>
          <w:szCs w:val="28"/>
          <w:lang w:val="en-US" w:eastAsia="it-IT"/>
        </w:rPr>
        <w:t xml:space="preserve"> </w:t>
      </w:r>
      <w:proofErr w:type="spellStart"/>
      <w:r w:rsidRPr="000B0F06">
        <w:rPr>
          <w:rFonts w:asciiTheme="majorHAnsi" w:hAnsiTheme="majorHAnsi"/>
          <w:sz w:val="28"/>
          <w:szCs w:val="28"/>
          <w:lang w:val="en-US" w:eastAsia="it-IT"/>
        </w:rPr>
        <w:t>loquitur,”in</w:t>
      </w:r>
      <w:proofErr w:type="spellEnd"/>
      <w:r w:rsidRPr="000B0F06">
        <w:rPr>
          <w:rFonts w:asciiTheme="majorHAnsi" w:hAnsiTheme="majorHAnsi"/>
          <w:sz w:val="28"/>
          <w:szCs w:val="28"/>
          <w:lang w:val="en-US" w:eastAsia="it-IT"/>
        </w:rPr>
        <w:t xml:space="preserve"> the words of Cardinal Newman. “t that point I am happy to disappear and vanish in the presence of the Holy Spirit who binds us together as “lesser brothers.” I look forward to the Seventh Plenary Council, entrusting our </w:t>
      </w:r>
      <w:r w:rsidRPr="000B0F06">
        <w:rPr>
          <w:rFonts w:asciiTheme="majorHAnsi" w:hAnsiTheme="majorHAnsi"/>
          <w:sz w:val="28"/>
          <w:szCs w:val="28"/>
          <w:lang w:val="en-US" w:eastAsia="it-IT"/>
        </w:rPr>
        <w:lastRenderedPageBreak/>
        <w:t xml:space="preserve">preparations to our own Saint </w:t>
      </w:r>
      <w:proofErr w:type="spellStart"/>
      <w:r w:rsidRPr="000B0F06">
        <w:rPr>
          <w:rFonts w:asciiTheme="majorHAnsi" w:hAnsiTheme="majorHAnsi"/>
          <w:sz w:val="28"/>
          <w:szCs w:val="28"/>
          <w:lang w:val="en-US" w:eastAsia="it-IT"/>
        </w:rPr>
        <w:t>Pio</w:t>
      </w:r>
      <w:proofErr w:type="spellEnd"/>
      <w:r w:rsidRPr="000B0F06">
        <w:rPr>
          <w:rFonts w:asciiTheme="majorHAnsi" w:hAnsiTheme="majorHAnsi"/>
          <w:sz w:val="28"/>
          <w:szCs w:val="28"/>
          <w:lang w:val="en-US" w:eastAsia="it-IT"/>
        </w:rPr>
        <w:t>, humble model of minority for us and for the people of our time.</w:t>
      </w:r>
    </w:p>
    <w:p w:rsidR="00FA39BB" w:rsidRPr="000B0F06" w:rsidRDefault="00FA39BB" w:rsidP="00FA39BB">
      <w:pPr>
        <w:widowControl w:val="0"/>
        <w:autoSpaceDE w:val="0"/>
        <w:autoSpaceDN w:val="0"/>
        <w:adjustRightInd w:val="0"/>
        <w:rPr>
          <w:rFonts w:asciiTheme="majorHAnsi" w:hAnsiTheme="majorHAnsi"/>
          <w:sz w:val="28"/>
          <w:szCs w:val="28"/>
          <w:lang w:val="en-US" w:eastAsia="it-IT"/>
        </w:rPr>
      </w:pPr>
    </w:p>
    <w:p w:rsidR="00FA39BB" w:rsidRPr="000B0F06" w:rsidRDefault="00FA39BB" w:rsidP="00FA39BB">
      <w:pPr>
        <w:widowControl w:val="0"/>
        <w:autoSpaceDE w:val="0"/>
        <w:autoSpaceDN w:val="0"/>
        <w:adjustRightInd w:val="0"/>
        <w:jc w:val="right"/>
        <w:rPr>
          <w:rFonts w:asciiTheme="majorHAnsi" w:hAnsiTheme="majorHAnsi"/>
          <w:sz w:val="28"/>
          <w:szCs w:val="28"/>
          <w:lang w:val="en-US" w:eastAsia="it-IT"/>
        </w:rPr>
      </w:pPr>
      <w:r w:rsidRPr="000B0F06">
        <w:rPr>
          <w:rFonts w:asciiTheme="majorHAnsi" w:hAnsiTheme="majorHAnsi"/>
          <w:sz w:val="28"/>
          <w:szCs w:val="28"/>
          <w:lang w:val="en-US" w:eastAsia="it-IT"/>
        </w:rPr>
        <w:t>Fraternally,</w:t>
      </w:r>
      <w:r w:rsidRPr="000B0F06">
        <w:rPr>
          <w:rFonts w:asciiTheme="majorHAnsi" w:hAnsiTheme="majorHAnsi"/>
          <w:sz w:val="28"/>
          <w:szCs w:val="28"/>
          <w:lang w:val="en-US" w:eastAsia="it-IT"/>
        </w:rPr>
        <w:br/>
        <w:t xml:space="preserve">Br. John </w:t>
      </w:r>
      <w:proofErr w:type="spellStart"/>
      <w:r w:rsidRPr="000B0F06">
        <w:rPr>
          <w:rFonts w:asciiTheme="majorHAnsi" w:hAnsiTheme="majorHAnsi"/>
          <w:sz w:val="28"/>
          <w:szCs w:val="28"/>
          <w:lang w:val="en-US" w:eastAsia="it-IT"/>
        </w:rPr>
        <w:t>Corriveau</w:t>
      </w:r>
      <w:proofErr w:type="spellEnd"/>
      <w:r w:rsidRPr="000B0F06">
        <w:rPr>
          <w:rFonts w:asciiTheme="majorHAnsi" w:hAnsiTheme="majorHAnsi"/>
          <w:sz w:val="28"/>
          <w:szCs w:val="28"/>
          <w:lang w:val="en-US" w:eastAsia="it-IT"/>
        </w:rPr>
        <w:t xml:space="preserve">, </w:t>
      </w:r>
      <w:r w:rsidRPr="000B0F06">
        <w:rPr>
          <w:rFonts w:asciiTheme="majorHAnsi" w:hAnsiTheme="majorHAnsi"/>
          <w:sz w:val="28"/>
          <w:szCs w:val="28"/>
          <w:lang w:val="en-US" w:eastAsia="it-IT"/>
        </w:rPr>
        <w:br/>
        <w:t>OFM Cap. General Minister</w:t>
      </w:r>
      <w:r w:rsidRPr="000B0F06">
        <w:rPr>
          <w:rFonts w:asciiTheme="majorHAnsi" w:hAnsiTheme="majorHAnsi"/>
          <w:sz w:val="28"/>
          <w:szCs w:val="28"/>
          <w:lang w:val="en-US" w:eastAsia="it-IT"/>
        </w:rPr>
        <w:br/>
      </w:r>
    </w:p>
    <w:p w:rsidR="00151D11" w:rsidRPr="000B0F06" w:rsidRDefault="00FA39BB" w:rsidP="00FA39BB">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color w:val="auto"/>
          <w:sz w:val="28"/>
          <w:szCs w:val="28"/>
          <w:lang w:val="en-US"/>
        </w:rPr>
      </w:pPr>
      <w:r w:rsidRPr="000B0F06">
        <w:rPr>
          <w:rFonts w:asciiTheme="majorHAnsi" w:hAnsiTheme="majorHAnsi"/>
          <w:color w:val="auto"/>
          <w:sz w:val="28"/>
          <w:szCs w:val="28"/>
          <w:lang w:val="en-US"/>
        </w:rPr>
        <w:t>April 18, 2003</w:t>
      </w:r>
      <w:r w:rsidRPr="000B0F06">
        <w:rPr>
          <w:rFonts w:asciiTheme="majorHAnsi" w:hAnsiTheme="majorHAnsi"/>
          <w:color w:val="auto"/>
          <w:sz w:val="28"/>
          <w:szCs w:val="28"/>
          <w:lang w:val="en-US"/>
        </w:rPr>
        <w:br/>
        <w:t xml:space="preserve">Solemn Commemoration of the Lord’s Passion </w:t>
      </w:r>
    </w:p>
    <w:p w:rsidR="00EB787C" w:rsidRPr="000B0F06" w:rsidRDefault="00EB787C" w:rsidP="00EB787C">
      <w:pPr>
        <w:rPr>
          <w:rFonts w:asciiTheme="majorHAnsi" w:eastAsia="Times New Roman" w:hAnsiTheme="majorHAnsi" w:cs="Times New Roman"/>
          <w:szCs w:val="24"/>
          <w:lang w:val="en-US"/>
        </w:rPr>
      </w:pPr>
      <w:r w:rsidRPr="000B0F06">
        <w:rPr>
          <w:rFonts w:asciiTheme="majorHAnsi" w:eastAsia="Times New Roman" w:hAnsiTheme="majorHAnsi" w:cs="Times New Roman"/>
          <w:sz w:val="28"/>
          <w:szCs w:val="28"/>
          <w:lang w:val="en-US"/>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0F7E3E" w:rsidRPr="000B0F06" w:rsidRDefault="00FF51DC" w:rsidP="000F7E3E">
          <w:pPr>
            <w:pStyle w:val="Nagwekspisutreci"/>
            <w:rPr>
              <w:rFonts w:eastAsiaTheme="minorEastAsia"/>
              <w:b w:val="0"/>
              <w:noProof/>
              <w:lang w:val="ru-RU" w:eastAsia="ru-RU"/>
            </w:rPr>
          </w:pPr>
          <w:r w:rsidRPr="000B0F06">
            <w:rPr>
              <w:b w:val="0"/>
            </w:rPr>
            <w:t>Sommario</w:t>
          </w:r>
          <w:r w:rsidR="00702D56" w:rsidRPr="00702D56">
            <w:rPr>
              <w:rFonts w:eastAsia="PMingLiU"/>
              <w:b w:val="0"/>
              <w:kern w:val="22"/>
              <w:sz w:val="24"/>
              <w:szCs w:val="24"/>
              <w:lang w:eastAsia="en-US"/>
            </w:rPr>
            <w:fldChar w:fldCharType="begin"/>
          </w:r>
          <w:r w:rsidRPr="000B0F06">
            <w:rPr>
              <w:b w:val="0"/>
            </w:rPr>
            <w:instrText xml:space="preserve"> TOC \o "1-3" \h \z \u </w:instrText>
          </w:r>
          <w:r w:rsidR="00702D56" w:rsidRPr="00702D56">
            <w:rPr>
              <w:rFonts w:eastAsia="PMingLiU"/>
              <w:b w:val="0"/>
              <w:kern w:val="22"/>
              <w:sz w:val="24"/>
              <w:szCs w:val="24"/>
              <w:lang w:eastAsia="en-US"/>
            </w:rPr>
            <w:fldChar w:fldCharType="separate"/>
          </w:r>
        </w:p>
        <w:p w:rsidR="00FA39BB" w:rsidRPr="000B0F06" w:rsidRDefault="00FA39BB">
          <w:pPr>
            <w:pStyle w:val="Spistreci1"/>
            <w:tabs>
              <w:tab w:val="right" w:leader="dot" w:pos="9628"/>
            </w:tabs>
            <w:rPr>
              <w:rFonts w:asciiTheme="majorHAnsi" w:eastAsiaTheme="minorEastAsia" w:hAnsiTheme="majorHAnsi"/>
              <w:b w:val="0"/>
              <w:noProof/>
              <w:kern w:val="0"/>
              <w:sz w:val="28"/>
              <w:szCs w:val="28"/>
              <w:lang w:val="ru-RU" w:eastAsia="ru-RU"/>
            </w:rPr>
          </w:pPr>
        </w:p>
        <w:p w:rsidR="00FA39BB" w:rsidRPr="000B0F06" w:rsidRDefault="00702D56">
          <w:pPr>
            <w:pStyle w:val="Spistreci3"/>
            <w:rPr>
              <w:rFonts w:asciiTheme="majorHAnsi" w:eastAsiaTheme="minorEastAsia" w:hAnsiTheme="majorHAnsi"/>
              <w:noProof/>
              <w:kern w:val="0"/>
              <w:sz w:val="28"/>
              <w:szCs w:val="28"/>
              <w:lang w:val="ru-RU" w:eastAsia="ru-RU"/>
            </w:rPr>
          </w:pPr>
          <w:hyperlink w:anchor="_Toc469337647" w:history="1">
            <w:r w:rsidR="00FA39BB" w:rsidRPr="000B0F06">
              <w:rPr>
                <w:rStyle w:val="Hipercze"/>
                <w:rFonts w:asciiTheme="majorHAnsi" w:hAnsiTheme="majorHAnsi"/>
                <w:noProof/>
                <w:sz w:val="28"/>
                <w:szCs w:val="28"/>
                <w:lang w:val="en-US" w:eastAsia="it-IT"/>
              </w:rPr>
              <w:t>“You are humility”</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_Toc469337647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FA39BB" w:rsidRPr="000B0F06">
              <w:rPr>
                <w:rFonts w:asciiTheme="majorHAnsi" w:hAnsiTheme="majorHAnsi"/>
                <w:noProof/>
                <w:webHidden/>
                <w:sz w:val="28"/>
                <w:szCs w:val="28"/>
              </w:rPr>
              <w:t>6</w:t>
            </w:r>
            <w:r w:rsidRPr="000B0F06">
              <w:rPr>
                <w:rFonts w:asciiTheme="majorHAnsi" w:hAnsiTheme="majorHAnsi"/>
                <w:noProof/>
                <w:webHidden/>
                <w:sz w:val="28"/>
                <w:szCs w:val="28"/>
              </w:rPr>
              <w:fldChar w:fldCharType="end"/>
            </w:r>
          </w:hyperlink>
        </w:p>
        <w:p w:rsidR="00FA39BB" w:rsidRPr="000B0F06" w:rsidRDefault="00702D56">
          <w:pPr>
            <w:pStyle w:val="Spistreci3"/>
            <w:rPr>
              <w:rFonts w:asciiTheme="majorHAnsi" w:eastAsiaTheme="minorEastAsia" w:hAnsiTheme="majorHAnsi"/>
              <w:noProof/>
              <w:kern w:val="0"/>
              <w:sz w:val="28"/>
              <w:szCs w:val="28"/>
              <w:lang w:val="ru-RU" w:eastAsia="ru-RU"/>
            </w:rPr>
          </w:pPr>
          <w:hyperlink w:anchor="_Toc469337648" w:history="1">
            <w:r w:rsidR="00FA39BB" w:rsidRPr="000B0F06">
              <w:rPr>
                <w:rStyle w:val="Hipercze"/>
                <w:rFonts w:asciiTheme="majorHAnsi" w:hAnsiTheme="majorHAnsi"/>
                <w:noProof/>
                <w:sz w:val="28"/>
                <w:szCs w:val="28"/>
                <w:lang w:val="en-US" w:eastAsia="it-IT"/>
              </w:rPr>
              <w:t>“That excessive love”</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_Toc469337648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FA39BB" w:rsidRPr="000B0F06">
              <w:rPr>
                <w:rFonts w:asciiTheme="majorHAnsi" w:hAnsiTheme="majorHAnsi"/>
                <w:noProof/>
                <w:webHidden/>
                <w:sz w:val="28"/>
                <w:szCs w:val="28"/>
              </w:rPr>
              <w:t>7</w:t>
            </w:r>
            <w:r w:rsidRPr="000B0F06">
              <w:rPr>
                <w:rFonts w:asciiTheme="majorHAnsi" w:hAnsiTheme="majorHAnsi"/>
                <w:noProof/>
                <w:webHidden/>
                <w:sz w:val="28"/>
                <w:szCs w:val="28"/>
              </w:rPr>
              <w:fldChar w:fldCharType="end"/>
            </w:r>
          </w:hyperlink>
        </w:p>
        <w:p w:rsidR="00FA39BB" w:rsidRPr="000B0F06" w:rsidRDefault="00702D56">
          <w:pPr>
            <w:pStyle w:val="Spistreci3"/>
            <w:rPr>
              <w:rFonts w:asciiTheme="majorHAnsi" w:eastAsiaTheme="minorEastAsia" w:hAnsiTheme="majorHAnsi"/>
              <w:noProof/>
              <w:kern w:val="0"/>
              <w:sz w:val="28"/>
              <w:szCs w:val="28"/>
              <w:lang w:val="ru-RU" w:eastAsia="ru-RU"/>
            </w:rPr>
          </w:pPr>
          <w:hyperlink w:anchor="_Toc469337649" w:history="1">
            <w:r w:rsidR="00FA39BB" w:rsidRPr="000B0F06">
              <w:rPr>
                <w:rStyle w:val="Hipercze"/>
                <w:rFonts w:asciiTheme="majorHAnsi" w:hAnsiTheme="majorHAnsi"/>
                <w:noProof/>
                <w:sz w:val="28"/>
                <w:szCs w:val="28"/>
                <w:lang w:val="en-US" w:eastAsia="it-IT"/>
              </w:rPr>
              <w:t>“The Lord ruled from a tree”</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_Toc469337649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FA39BB" w:rsidRPr="000B0F06">
              <w:rPr>
                <w:rFonts w:asciiTheme="majorHAnsi" w:hAnsiTheme="majorHAnsi"/>
                <w:noProof/>
                <w:webHidden/>
                <w:sz w:val="28"/>
                <w:szCs w:val="28"/>
              </w:rPr>
              <w:t>8</w:t>
            </w:r>
            <w:r w:rsidRPr="000B0F06">
              <w:rPr>
                <w:rFonts w:asciiTheme="majorHAnsi" w:hAnsiTheme="majorHAnsi"/>
                <w:noProof/>
                <w:webHidden/>
                <w:sz w:val="28"/>
                <w:szCs w:val="28"/>
              </w:rPr>
              <w:fldChar w:fldCharType="end"/>
            </w:r>
          </w:hyperlink>
        </w:p>
        <w:p w:rsidR="00FA39BB" w:rsidRPr="000B0F06" w:rsidRDefault="00702D56">
          <w:pPr>
            <w:pStyle w:val="Spistreci3"/>
            <w:rPr>
              <w:rFonts w:asciiTheme="majorHAnsi" w:eastAsiaTheme="minorEastAsia" w:hAnsiTheme="majorHAnsi"/>
              <w:noProof/>
              <w:kern w:val="0"/>
              <w:sz w:val="28"/>
              <w:szCs w:val="28"/>
              <w:lang w:val="ru-RU" w:eastAsia="ru-RU"/>
            </w:rPr>
          </w:pPr>
          <w:hyperlink w:anchor="_Toc469337650" w:history="1">
            <w:r w:rsidR="00FA39BB" w:rsidRPr="000B0F06">
              <w:rPr>
                <w:rStyle w:val="Hipercze"/>
                <w:rFonts w:asciiTheme="majorHAnsi" w:hAnsiTheme="majorHAnsi"/>
                <w:noProof/>
                <w:sz w:val="28"/>
                <w:szCs w:val="28"/>
                <w:lang w:val="en-US" w:eastAsia="it-IT"/>
              </w:rPr>
              <w:t>“Unless a grain of wheat falls into the earth”</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_Toc469337650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FA39BB" w:rsidRPr="000B0F06">
              <w:rPr>
                <w:rFonts w:asciiTheme="majorHAnsi" w:hAnsiTheme="majorHAnsi"/>
                <w:noProof/>
                <w:webHidden/>
                <w:sz w:val="28"/>
                <w:szCs w:val="28"/>
              </w:rPr>
              <w:t>10</w:t>
            </w:r>
            <w:r w:rsidRPr="000B0F06">
              <w:rPr>
                <w:rFonts w:asciiTheme="majorHAnsi" w:hAnsiTheme="majorHAnsi"/>
                <w:noProof/>
                <w:webHidden/>
                <w:sz w:val="28"/>
                <w:szCs w:val="28"/>
              </w:rPr>
              <w:fldChar w:fldCharType="end"/>
            </w:r>
          </w:hyperlink>
        </w:p>
        <w:p w:rsidR="00FA39BB" w:rsidRPr="000B0F06" w:rsidRDefault="00702D56">
          <w:pPr>
            <w:pStyle w:val="Spistreci3"/>
            <w:rPr>
              <w:rFonts w:asciiTheme="majorHAnsi" w:eastAsiaTheme="minorEastAsia" w:hAnsiTheme="majorHAnsi"/>
              <w:noProof/>
              <w:kern w:val="0"/>
              <w:sz w:val="28"/>
              <w:szCs w:val="28"/>
              <w:lang w:val="ru-RU" w:eastAsia="ru-RU"/>
            </w:rPr>
          </w:pPr>
          <w:hyperlink w:anchor="_Toc469337651" w:history="1">
            <w:r w:rsidR="00FA39BB" w:rsidRPr="000B0F06">
              <w:rPr>
                <w:rStyle w:val="Hipercze"/>
                <w:rFonts w:asciiTheme="majorHAnsi" w:hAnsiTheme="majorHAnsi"/>
                <w:noProof/>
                <w:sz w:val="28"/>
                <w:szCs w:val="28"/>
                <w:lang w:val="en-US" w:eastAsia="it-IT"/>
              </w:rPr>
              <w:t>“He is our peace”</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_Toc469337651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FA39BB" w:rsidRPr="000B0F06">
              <w:rPr>
                <w:rFonts w:asciiTheme="majorHAnsi" w:hAnsiTheme="majorHAnsi"/>
                <w:noProof/>
                <w:webHidden/>
                <w:sz w:val="28"/>
                <w:szCs w:val="28"/>
              </w:rPr>
              <w:t>11</w:t>
            </w:r>
            <w:r w:rsidRPr="000B0F06">
              <w:rPr>
                <w:rFonts w:asciiTheme="majorHAnsi" w:hAnsiTheme="majorHAnsi"/>
                <w:noProof/>
                <w:webHidden/>
                <w:sz w:val="28"/>
                <w:szCs w:val="28"/>
              </w:rPr>
              <w:fldChar w:fldCharType="end"/>
            </w:r>
          </w:hyperlink>
        </w:p>
        <w:p w:rsidR="00FA39BB" w:rsidRPr="000B0F06" w:rsidRDefault="00702D56">
          <w:pPr>
            <w:pStyle w:val="Spistreci3"/>
            <w:rPr>
              <w:rFonts w:asciiTheme="majorHAnsi" w:eastAsiaTheme="minorEastAsia" w:hAnsiTheme="majorHAnsi"/>
              <w:noProof/>
              <w:kern w:val="0"/>
              <w:sz w:val="28"/>
              <w:szCs w:val="28"/>
              <w:lang w:val="ru-RU" w:eastAsia="ru-RU"/>
            </w:rPr>
          </w:pPr>
          <w:hyperlink w:anchor="_Toc469337652" w:history="1">
            <w:r w:rsidR="00FA39BB" w:rsidRPr="000B0F06">
              <w:rPr>
                <w:rStyle w:val="Hipercze"/>
                <w:rFonts w:asciiTheme="majorHAnsi" w:hAnsiTheme="majorHAnsi"/>
                <w:noProof/>
                <w:sz w:val="28"/>
                <w:szCs w:val="28"/>
                <w:lang w:val="en-US"/>
              </w:rPr>
              <w:t>“Your eyes will be opened, and you will be like God”</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_Toc469337652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FA39BB" w:rsidRPr="000B0F06">
              <w:rPr>
                <w:rFonts w:asciiTheme="majorHAnsi" w:hAnsiTheme="majorHAnsi"/>
                <w:noProof/>
                <w:webHidden/>
                <w:sz w:val="28"/>
                <w:szCs w:val="28"/>
              </w:rPr>
              <w:t>12</w:t>
            </w:r>
            <w:r w:rsidRPr="000B0F06">
              <w:rPr>
                <w:rFonts w:asciiTheme="majorHAnsi" w:hAnsiTheme="majorHAnsi"/>
                <w:noProof/>
                <w:webHidden/>
                <w:sz w:val="28"/>
                <w:szCs w:val="28"/>
              </w:rPr>
              <w:fldChar w:fldCharType="end"/>
            </w:r>
          </w:hyperlink>
        </w:p>
        <w:p w:rsidR="00FA39BB" w:rsidRPr="000B0F06" w:rsidRDefault="00702D56">
          <w:pPr>
            <w:pStyle w:val="Spistreci3"/>
            <w:rPr>
              <w:rFonts w:asciiTheme="majorHAnsi" w:eastAsiaTheme="minorEastAsia" w:hAnsiTheme="majorHAnsi"/>
              <w:noProof/>
              <w:kern w:val="0"/>
              <w:lang w:val="ru-RU" w:eastAsia="ru-RU"/>
            </w:rPr>
          </w:pPr>
          <w:hyperlink w:anchor="_Toc469337653" w:history="1">
            <w:r w:rsidR="00FA39BB" w:rsidRPr="000B0F06">
              <w:rPr>
                <w:rStyle w:val="Hipercze"/>
                <w:rFonts w:asciiTheme="majorHAnsi" w:hAnsiTheme="majorHAnsi"/>
                <w:noProof/>
                <w:sz w:val="28"/>
                <w:szCs w:val="28"/>
                <w:lang w:val="en-US" w:eastAsia="it-IT"/>
              </w:rPr>
              <w:t>A Culture of Peace</w:t>
            </w:r>
            <w:r w:rsidR="00FA39BB" w:rsidRPr="000B0F06">
              <w:rPr>
                <w:rFonts w:asciiTheme="majorHAnsi" w:hAnsiTheme="majorHAnsi"/>
                <w:noProof/>
                <w:webHidden/>
                <w:sz w:val="28"/>
                <w:szCs w:val="28"/>
              </w:rPr>
              <w:tab/>
            </w:r>
            <w:r w:rsidRPr="000B0F06">
              <w:rPr>
                <w:rFonts w:asciiTheme="majorHAnsi" w:hAnsiTheme="majorHAnsi"/>
                <w:noProof/>
                <w:webHidden/>
                <w:sz w:val="28"/>
                <w:szCs w:val="28"/>
              </w:rPr>
              <w:fldChar w:fldCharType="begin"/>
            </w:r>
            <w:r w:rsidR="00FA39BB" w:rsidRPr="000B0F06">
              <w:rPr>
                <w:rFonts w:asciiTheme="majorHAnsi" w:hAnsiTheme="majorHAnsi"/>
                <w:noProof/>
                <w:webHidden/>
                <w:sz w:val="28"/>
                <w:szCs w:val="28"/>
              </w:rPr>
              <w:instrText xml:space="preserve"> PAGEREF _Toc469337653 \h </w:instrText>
            </w:r>
            <w:r w:rsidRPr="000B0F06">
              <w:rPr>
                <w:rFonts w:asciiTheme="majorHAnsi" w:hAnsiTheme="majorHAnsi"/>
                <w:noProof/>
                <w:webHidden/>
                <w:sz w:val="28"/>
                <w:szCs w:val="28"/>
              </w:rPr>
            </w:r>
            <w:r w:rsidRPr="000B0F06">
              <w:rPr>
                <w:rFonts w:asciiTheme="majorHAnsi" w:hAnsiTheme="majorHAnsi"/>
                <w:noProof/>
                <w:webHidden/>
                <w:sz w:val="28"/>
                <w:szCs w:val="28"/>
              </w:rPr>
              <w:fldChar w:fldCharType="separate"/>
            </w:r>
            <w:r w:rsidR="00FA39BB" w:rsidRPr="000B0F06">
              <w:rPr>
                <w:rFonts w:asciiTheme="majorHAnsi" w:hAnsiTheme="majorHAnsi"/>
                <w:noProof/>
                <w:webHidden/>
                <w:sz w:val="28"/>
                <w:szCs w:val="28"/>
              </w:rPr>
              <w:t>14</w:t>
            </w:r>
            <w:r w:rsidRPr="000B0F06">
              <w:rPr>
                <w:rFonts w:asciiTheme="majorHAnsi" w:hAnsiTheme="majorHAnsi"/>
                <w:noProof/>
                <w:webHidden/>
                <w:sz w:val="28"/>
                <w:szCs w:val="28"/>
              </w:rPr>
              <w:fldChar w:fldCharType="end"/>
            </w:r>
          </w:hyperlink>
        </w:p>
        <w:p w:rsidR="00FF51DC" w:rsidRPr="000B0F06" w:rsidRDefault="00702D56" w:rsidP="00FF51DC">
          <w:pPr>
            <w:rPr>
              <w:rFonts w:asciiTheme="majorHAnsi" w:hAnsiTheme="majorHAnsi"/>
            </w:rPr>
          </w:pPr>
          <w:r w:rsidRPr="000B0F06">
            <w:rPr>
              <w:rFonts w:asciiTheme="majorHAnsi" w:hAnsiTheme="majorHAnsi"/>
            </w:rPr>
            <w:fldChar w:fldCharType="end"/>
          </w:r>
        </w:p>
      </w:sdtContent>
    </w:sdt>
    <w:p w:rsidR="00FF51DC" w:rsidRPr="000B0F06" w:rsidRDefault="00FF51DC" w:rsidP="00FF51DC">
      <w:pPr>
        <w:rPr>
          <w:rFonts w:asciiTheme="majorHAnsi" w:hAnsiTheme="majorHAnsi" w:cs="Times New Roman"/>
          <w:color w:val="000000"/>
          <w:kern w:val="1"/>
          <w:szCs w:val="24"/>
          <w:lang w:eastAsia="hi-IN" w:bidi="hi-IN"/>
        </w:rPr>
      </w:pPr>
    </w:p>
    <w:p w:rsidR="00FF51DC" w:rsidRPr="000B0F06" w:rsidRDefault="00FF51DC" w:rsidP="00FF51DC">
      <w:pPr>
        <w:spacing w:after="0"/>
        <w:rPr>
          <w:rFonts w:asciiTheme="majorHAnsi" w:hAnsiTheme="majorHAnsi" w:cs="Times New Roman"/>
          <w:color w:val="000000"/>
          <w:kern w:val="1"/>
          <w:szCs w:val="24"/>
          <w:lang w:eastAsia="hi-IN" w:bidi="hi-IN"/>
        </w:rPr>
        <w:sectPr w:rsidR="00FF51DC" w:rsidRPr="000B0F06" w:rsidSect="004B5628">
          <w:type w:val="oddPage"/>
          <w:pgSz w:w="11906" w:h="16838" w:code="9"/>
          <w:pgMar w:top="1418" w:right="1134" w:bottom="1134" w:left="1134" w:header="709" w:footer="709" w:gutter="0"/>
          <w:cols w:space="708"/>
          <w:formProt w:val="0"/>
          <w:docGrid w:linePitch="360"/>
        </w:sectPr>
      </w:pPr>
      <w:r w:rsidRPr="000B0F06">
        <w:rPr>
          <w:rFonts w:asciiTheme="majorHAnsi" w:hAnsiTheme="majorHAnsi" w:cs="Times New Roman"/>
          <w:color w:val="000000"/>
          <w:kern w:val="1"/>
          <w:szCs w:val="24"/>
          <w:lang w:eastAsia="hi-IN" w:bidi="hi-IN"/>
        </w:rPr>
        <w:br w:type="page"/>
      </w:r>
    </w:p>
    <w:p w:rsidR="00FF51DC" w:rsidRPr="000F7E3E" w:rsidRDefault="00FF51DC" w:rsidP="00FF51DC">
      <w:pPr>
        <w:jc w:val="center"/>
        <w:rPr>
          <w:rFonts w:asciiTheme="majorHAnsi" w:hAnsiTheme="majorHAnsi"/>
          <w:lang w:val="pl-PL"/>
        </w:rPr>
      </w:pPr>
      <w:r w:rsidRPr="000B0F06">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F7E3E" w:rsidRDefault="00FF51DC" w:rsidP="00FF51DC">
      <w:pPr>
        <w:jc w:val="center"/>
        <w:rPr>
          <w:rFonts w:asciiTheme="majorHAnsi" w:hAnsiTheme="majorHAnsi"/>
          <w:lang w:val="pl-PL"/>
        </w:rPr>
      </w:pPr>
    </w:p>
    <w:p w:rsidR="00FF51DC" w:rsidRPr="000B0F06" w:rsidRDefault="00702D56" w:rsidP="00FF51DC">
      <w:pPr>
        <w:jc w:val="center"/>
        <w:rPr>
          <w:rFonts w:asciiTheme="majorHAnsi" w:hAnsiTheme="majorHAnsi"/>
        </w:rPr>
      </w:pPr>
      <w:hyperlink r:id="rId15" w:history="1">
        <w:r w:rsidR="00FF51DC" w:rsidRPr="000B0F06">
          <w:rPr>
            <w:rStyle w:val="Hipercze"/>
            <w:rFonts w:asciiTheme="majorHAnsi" w:hAnsiTheme="majorHAnsi"/>
          </w:rPr>
          <w:t>www.ofmcap.org</w:t>
        </w:r>
      </w:hyperlink>
      <w:bookmarkStart w:id="25" w:name="_GoBack"/>
      <w:bookmarkEnd w:id="25"/>
    </w:p>
    <w:p w:rsidR="00D7250D" w:rsidRPr="000B0F06" w:rsidRDefault="00D7250D">
      <w:pPr>
        <w:rPr>
          <w:rFonts w:asciiTheme="majorHAnsi" w:hAnsiTheme="majorHAnsi"/>
        </w:rPr>
      </w:pPr>
    </w:p>
    <w:sectPr w:rsidR="00D7250D" w:rsidRPr="000B0F06"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C47" w:rsidRDefault="005F0C47" w:rsidP="00FF51DC">
      <w:pPr>
        <w:spacing w:after="0" w:line="240" w:lineRule="auto"/>
      </w:pPr>
      <w:r>
        <w:separator/>
      </w:r>
    </w:p>
  </w:endnote>
  <w:endnote w:type="continuationSeparator" w:id="0">
    <w:p w:rsidR="005F0C47" w:rsidRDefault="005F0C47"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702D56"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75877"/>
      <w:docPartObj>
        <w:docPartGallery w:val="Page Numbers (Bottom of Page)"/>
        <w:docPartUnique/>
      </w:docPartObj>
    </w:sdtPr>
    <w:sdtContent>
      <w:p w:rsidR="00FA39BB" w:rsidRDefault="00702D56">
        <w:pPr>
          <w:pStyle w:val="Stopka"/>
          <w:jc w:val="center"/>
        </w:pPr>
        <w:fldSimple w:instr=" PAGE   \* MERGEFORMAT ">
          <w:r w:rsidR="000F7E3E">
            <w:rPr>
              <w:noProof/>
            </w:rPr>
            <w:t>17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5F0C4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C47" w:rsidRDefault="005F0C47" w:rsidP="00FF51DC">
      <w:pPr>
        <w:spacing w:after="0" w:line="240" w:lineRule="auto"/>
      </w:pPr>
      <w:r>
        <w:separator/>
      </w:r>
    </w:p>
  </w:footnote>
  <w:footnote w:type="continuationSeparator" w:id="0">
    <w:p w:rsidR="005F0C47" w:rsidRDefault="005F0C47" w:rsidP="00FF51DC">
      <w:pPr>
        <w:spacing w:after="0" w:line="240" w:lineRule="auto"/>
      </w:pPr>
      <w:r>
        <w:continuationSeparator/>
      </w:r>
    </w:p>
  </w:footnote>
  <w:footnote w:id="1">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GB"/>
        </w:rPr>
        <w:t xml:space="preserve"> </w:t>
      </w:r>
      <w:proofErr w:type="spellStart"/>
      <w:r w:rsidRPr="001D7459">
        <w:rPr>
          <w:sz w:val="20"/>
          <w:szCs w:val="20"/>
          <w:lang w:val="en-GB"/>
        </w:rPr>
        <w:t>Lfl</w:t>
      </w:r>
      <w:proofErr w:type="spellEnd"/>
      <w:r w:rsidRPr="001D7459">
        <w:rPr>
          <w:sz w:val="20"/>
          <w:szCs w:val="20"/>
          <w:lang w:val="en-GB"/>
        </w:rPr>
        <w:t>, The Third Consideration on the Stigmata, see</w:t>
      </w:r>
      <w:r w:rsidRPr="001D7459">
        <w:rPr>
          <w:i/>
          <w:iCs/>
          <w:sz w:val="20"/>
          <w:szCs w:val="20"/>
          <w:lang w:val="en-GB"/>
        </w:rPr>
        <w:t xml:space="preserve"> St. Francis of Assisi Writings and Early Biographies: English Omnibus of the Sources for the Life of St. Francis</w:t>
      </w:r>
      <w:r w:rsidRPr="001D7459">
        <w:rPr>
          <w:sz w:val="20"/>
          <w:szCs w:val="20"/>
          <w:lang w:val="en-GB"/>
        </w:rPr>
        <w:t xml:space="preserve"> [henceforth </w:t>
      </w:r>
      <w:r w:rsidRPr="001D7459">
        <w:rPr>
          <w:i/>
          <w:iCs/>
          <w:sz w:val="20"/>
          <w:szCs w:val="20"/>
          <w:lang w:val="en-GB"/>
        </w:rPr>
        <w:t>Omnibus</w:t>
      </w:r>
      <w:r w:rsidRPr="001D7459">
        <w:rPr>
          <w:sz w:val="20"/>
          <w:szCs w:val="20"/>
          <w:lang w:val="en-GB"/>
        </w:rPr>
        <w:t xml:space="preserve">], ed. Marion A. </w:t>
      </w:r>
      <w:proofErr w:type="spellStart"/>
      <w:r w:rsidRPr="001D7459">
        <w:rPr>
          <w:sz w:val="20"/>
          <w:szCs w:val="20"/>
          <w:lang w:val="en-GB"/>
        </w:rPr>
        <w:t>Habig</w:t>
      </w:r>
      <w:proofErr w:type="spellEnd"/>
      <w:r w:rsidRPr="001D7459">
        <w:rPr>
          <w:sz w:val="20"/>
          <w:szCs w:val="20"/>
          <w:lang w:val="en-GB"/>
        </w:rPr>
        <w:t>, Chicago, Franciscan Herald Press, 1973, p. 1448.</w:t>
      </w:r>
    </w:p>
  </w:footnote>
  <w:footnote w:id="2">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GB"/>
        </w:rPr>
        <w:t xml:space="preserve"> </w:t>
      </w:r>
      <w:proofErr w:type="spellStart"/>
      <w:r w:rsidRPr="001D7459">
        <w:rPr>
          <w:sz w:val="20"/>
          <w:szCs w:val="20"/>
          <w:lang w:val="en-GB"/>
        </w:rPr>
        <w:t>PrsG</w:t>
      </w:r>
      <w:proofErr w:type="spellEnd"/>
      <w:r w:rsidRPr="001D7459">
        <w:rPr>
          <w:sz w:val="20"/>
          <w:szCs w:val="20"/>
          <w:lang w:val="en-GB"/>
        </w:rPr>
        <w:t xml:space="preserve">, 4; see </w:t>
      </w:r>
      <w:r w:rsidRPr="001D7459">
        <w:rPr>
          <w:i/>
          <w:iCs/>
          <w:sz w:val="20"/>
          <w:szCs w:val="20"/>
          <w:lang w:val="en-GB"/>
        </w:rPr>
        <w:t>Francis of Assisi: Early Documents</w:t>
      </w:r>
      <w:r w:rsidRPr="001D7459">
        <w:rPr>
          <w:sz w:val="20"/>
          <w:szCs w:val="20"/>
          <w:lang w:val="en-GB"/>
        </w:rPr>
        <w:t>, in three volumes [henceforth Armstrong], ed. Regis J. Armstrong, New York, New City Press, 1999, I, p. 109.</w:t>
      </w:r>
    </w:p>
  </w:footnote>
  <w:footnote w:id="3">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GB"/>
        </w:rPr>
        <w:t xml:space="preserve"> 2LtF, 4 (Armstrong, I, p. 46).</w:t>
      </w:r>
    </w:p>
  </w:footnote>
  <w:footnote w:id="4">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GB"/>
        </w:rPr>
        <w:t xml:space="preserve"> 2LtF</w:t>
      </w:r>
      <w:r w:rsidRPr="001D7459">
        <w:rPr>
          <w:sz w:val="20"/>
          <w:szCs w:val="20"/>
          <w:lang w:val="en-US"/>
        </w:rPr>
        <w:t>, 11 (Armstrong, I, p. 46).</w:t>
      </w:r>
    </w:p>
  </w:footnote>
  <w:footnote w:id="5">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See </w:t>
      </w:r>
      <w:r w:rsidRPr="001D7459">
        <w:rPr>
          <w:i/>
          <w:iCs/>
          <w:sz w:val="20"/>
          <w:szCs w:val="20"/>
          <w:lang w:val="en-US"/>
        </w:rPr>
        <w:t>Circular Letter 12</w:t>
      </w:r>
      <w:r w:rsidRPr="001D7459">
        <w:rPr>
          <w:sz w:val="20"/>
          <w:szCs w:val="20"/>
          <w:lang w:val="en-US"/>
        </w:rPr>
        <w:t>, at 4.3.1.</w:t>
      </w:r>
    </w:p>
  </w:footnote>
  <w:footnote w:id="6">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GB"/>
        </w:rPr>
        <w:t xml:space="preserve"> </w:t>
      </w:r>
      <w:r w:rsidRPr="001D7459">
        <w:rPr>
          <w:sz w:val="20"/>
          <w:szCs w:val="20"/>
          <w:lang w:val="en-US"/>
        </w:rPr>
        <w:t xml:space="preserve">The Third Consideration on the Stigmata, </w:t>
      </w:r>
      <w:r w:rsidRPr="001D7459">
        <w:rPr>
          <w:i/>
          <w:iCs/>
          <w:sz w:val="20"/>
          <w:szCs w:val="20"/>
          <w:lang w:val="en-US"/>
        </w:rPr>
        <w:t>Omnibus</w:t>
      </w:r>
      <w:r w:rsidRPr="001D7459">
        <w:rPr>
          <w:sz w:val="20"/>
          <w:szCs w:val="20"/>
          <w:lang w:val="en-US"/>
        </w:rPr>
        <w:t>, p. 1448.</w:t>
      </w:r>
    </w:p>
  </w:footnote>
  <w:footnote w:id="7">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Test, 3 (Armstrong, I, p. 124).</w:t>
      </w:r>
    </w:p>
  </w:footnote>
  <w:footnote w:id="8">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2C, VI, 10 (Armstrong, II, p. 249).</w:t>
      </w:r>
    </w:p>
  </w:footnote>
  <w:footnote w:id="9">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Test, 2 (Armstrong, I, p. 124).</w:t>
      </w:r>
    </w:p>
  </w:footnote>
  <w:footnote w:id="10">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2C, VI, 10 (Armstrong, II, p. 249).</w:t>
      </w:r>
    </w:p>
  </w:footnote>
  <w:footnote w:id="11">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GB"/>
        </w:rPr>
        <w:t xml:space="preserve"> </w:t>
      </w:r>
      <w:r w:rsidRPr="001D7459">
        <w:rPr>
          <w:sz w:val="20"/>
          <w:szCs w:val="20"/>
          <w:lang w:val="en-US"/>
        </w:rPr>
        <w:t xml:space="preserve">John Paul II’s Apostolic Letter, </w:t>
      </w:r>
      <w:r w:rsidRPr="001D7459">
        <w:rPr>
          <w:i/>
          <w:iCs/>
          <w:sz w:val="20"/>
          <w:szCs w:val="20"/>
          <w:lang w:val="en-US"/>
        </w:rPr>
        <w:t xml:space="preserve">Novo </w:t>
      </w:r>
      <w:proofErr w:type="spellStart"/>
      <w:r w:rsidRPr="001D7459">
        <w:rPr>
          <w:i/>
          <w:iCs/>
          <w:sz w:val="20"/>
          <w:szCs w:val="20"/>
          <w:lang w:val="en-US"/>
        </w:rPr>
        <w:t>Millennio</w:t>
      </w:r>
      <w:proofErr w:type="spellEnd"/>
      <w:r w:rsidRPr="001D7459">
        <w:rPr>
          <w:i/>
          <w:iCs/>
          <w:sz w:val="20"/>
          <w:szCs w:val="20"/>
          <w:lang w:val="en-US"/>
        </w:rPr>
        <w:t xml:space="preserve"> </w:t>
      </w:r>
      <w:proofErr w:type="spellStart"/>
      <w:r w:rsidRPr="001D7459">
        <w:rPr>
          <w:i/>
          <w:iCs/>
          <w:sz w:val="20"/>
          <w:szCs w:val="20"/>
          <w:lang w:val="en-US"/>
        </w:rPr>
        <w:t>Ineunte</w:t>
      </w:r>
      <w:proofErr w:type="spellEnd"/>
      <w:r w:rsidRPr="001D7459">
        <w:rPr>
          <w:sz w:val="20"/>
          <w:szCs w:val="20"/>
          <w:lang w:val="en-US"/>
        </w:rPr>
        <w:t>, January 6, 2001, n. 27.</w:t>
      </w:r>
    </w:p>
  </w:footnote>
  <w:footnote w:id="12">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GB"/>
        </w:rPr>
        <w:t xml:space="preserve"> </w:t>
      </w:r>
      <w:proofErr w:type="spellStart"/>
      <w:r w:rsidRPr="001D7459">
        <w:rPr>
          <w:sz w:val="20"/>
          <w:szCs w:val="20"/>
          <w:lang w:val="en-GB"/>
        </w:rPr>
        <w:t>OfP</w:t>
      </w:r>
      <w:proofErr w:type="spellEnd"/>
      <w:r w:rsidRPr="001D7459">
        <w:rPr>
          <w:sz w:val="20"/>
          <w:szCs w:val="20"/>
          <w:lang w:val="en-GB"/>
        </w:rPr>
        <w:t>, Vespers, 9 (Armstrong, I, p. 147.)</w:t>
      </w:r>
    </w:p>
  </w:footnote>
  <w:footnote w:id="13">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w:t>
      </w:r>
      <w:proofErr w:type="spellStart"/>
      <w:r w:rsidRPr="001D7459">
        <w:rPr>
          <w:sz w:val="20"/>
          <w:szCs w:val="20"/>
          <w:lang w:val="en-US"/>
        </w:rPr>
        <w:t>LtOrd</w:t>
      </w:r>
      <w:proofErr w:type="spellEnd"/>
      <w:r w:rsidRPr="001D7459">
        <w:rPr>
          <w:sz w:val="20"/>
          <w:szCs w:val="20"/>
          <w:lang w:val="en-US"/>
        </w:rPr>
        <w:t>, 28 (Armstrong, I, p. 118)</w:t>
      </w:r>
      <w:r w:rsidRPr="001D7459">
        <w:rPr>
          <w:sz w:val="20"/>
          <w:szCs w:val="20"/>
          <w:lang w:val="en-GB"/>
        </w:rPr>
        <w:t>.</w:t>
      </w:r>
    </w:p>
  </w:footnote>
  <w:footnote w:id="14">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w:t>
      </w:r>
      <w:proofErr w:type="spellStart"/>
      <w:r w:rsidRPr="001D7459">
        <w:rPr>
          <w:sz w:val="20"/>
          <w:szCs w:val="20"/>
          <w:lang w:val="en-US"/>
        </w:rPr>
        <w:t>LMj</w:t>
      </w:r>
      <w:proofErr w:type="spellEnd"/>
      <w:r w:rsidRPr="001D7459">
        <w:rPr>
          <w:sz w:val="20"/>
          <w:szCs w:val="20"/>
          <w:lang w:val="en-US"/>
        </w:rPr>
        <w:t>, XIII, 5 (Armstrong, II, p. 634).</w:t>
      </w:r>
    </w:p>
  </w:footnote>
  <w:footnote w:id="15">
    <w:p w:rsidR="00FA39BB" w:rsidRPr="001D7459" w:rsidRDefault="00FA39BB" w:rsidP="00FA39BB">
      <w:pPr>
        <w:spacing w:after="0"/>
        <w:rPr>
          <w:sz w:val="20"/>
          <w:szCs w:val="20"/>
          <w:lang w:val="en-US"/>
        </w:rPr>
      </w:pPr>
      <w:r w:rsidRPr="001D7459">
        <w:rPr>
          <w:rStyle w:val="Odwoanieprzypisudolnego"/>
          <w:rFonts w:eastAsiaTheme="majorEastAsia"/>
          <w:sz w:val="20"/>
          <w:szCs w:val="20"/>
          <w:lang w:val="en-GB"/>
        </w:rPr>
        <w:footnoteRef/>
      </w:r>
      <w:r w:rsidRPr="001D7459">
        <w:rPr>
          <w:sz w:val="20"/>
          <w:szCs w:val="20"/>
          <w:lang w:val="en-GB"/>
        </w:rPr>
        <w:t xml:space="preserve"> </w:t>
      </w:r>
      <w:proofErr w:type="spellStart"/>
      <w:r w:rsidRPr="001D7459">
        <w:rPr>
          <w:sz w:val="20"/>
          <w:szCs w:val="20"/>
          <w:lang w:val="en-GB"/>
        </w:rPr>
        <w:t>LMj</w:t>
      </w:r>
      <w:proofErr w:type="spellEnd"/>
      <w:r w:rsidRPr="001D7459">
        <w:rPr>
          <w:sz w:val="20"/>
          <w:szCs w:val="20"/>
          <w:lang w:val="en-US"/>
        </w:rPr>
        <w:t>, XIII, 5 (Armstrong, II, p. 634).</w:t>
      </w:r>
    </w:p>
    <w:p w:rsidR="00FA39BB" w:rsidRPr="001D7459" w:rsidRDefault="00FA39BB" w:rsidP="00FA39BB">
      <w:pPr>
        <w:spacing w:after="0"/>
        <w:rPr>
          <w:sz w:val="20"/>
          <w:szCs w:val="20"/>
          <w:lang w:val="en-GB"/>
        </w:rPr>
      </w:pPr>
    </w:p>
  </w:footnote>
  <w:footnote w:id="16">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w:t>
      </w:r>
      <w:proofErr w:type="spellStart"/>
      <w:r w:rsidRPr="001D7459">
        <w:rPr>
          <w:sz w:val="20"/>
          <w:szCs w:val="20"/>
          <w:lang w:val="en-US"/>
        </w:rPr>
        <w:t>LMj</w:t>
      </w:r>
      <w:proofErr w:type="spellEnd"/>
      <w:r w:rsidRPr="001D7459">
        <w:rPr>
          <w:sz w:val="20"/>
          <w:szCs w:val="20"/>
          <w:lang w:val="en-US"/>
        </w:rPr>
        <w:t>, XIV, 1 (Armstrong, II, p. 640)</w:t>
      </w:r>
      <w:r w:rsidRPr="001D7459">
        <w:rPr>
          <w:sz w:val="20"/>
          <w:szCs w:val="20"/>
          <w:lang w:val="en-GB"/>
        </w:rPr>
        <w:t>.</w:t>
      </w:r>
    </w:p>
  </w:footnote>
  <w:footnote w:id="17">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GB"/>
        </w:rPr>
        <w:t xml:space="preserve"> The </w:t>
      </w:r>
      <w:r w:rsidRPr="001D7459">
        <w:rPr>
          <w:sz w:val="20"/>
          <w:szCs w:val="20"/>
          <w:lang w:val="en-US"/>
        </w:rPr>
        <w:t>Third Consideration on the Stigmata (</w:t>
      </w:r>
      <w:r w:rsidRPr="001D7459">
        <w:rPr>
          <w:i/>
          <w:iCs/>
          <w:sz w:val="20"/>
          <w:szCs w:val="20"/>
          <w:lang w:val="en-US"/>
        </w:rPr>
        <w:t>Omnibus</w:t>
      </w:r>
      <w:r w:rsidRPr="001D7459">
        <w:rPr>
          <w:sz w:val="20"/>
          <w:szCs w:val="20"/>
          <w:lang w:val="en-US"/>
        </w:rPr>
        <w:t>, p. 1448)</w:t>
      </w:r>
      <w:r w:rsidRPr="001D7459">
        <w:rPr>
          <w:sz w:val="20"/>
          <w:szCs w:val="20"/>
          <w:lang w:val="en-GB"/>
        </w:rPr>
        <w:t>.</w:t>
      </w:r>
    </w:p>
  </w:footnote>
  <w:footnote w:id="18">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GB"/>
        </w:rPr>
        <w:t xml:space="preserve"> </w:t>
      </w:r>
      <w:proofErr w:type="spellStart"/>
      <w:r w:rsidRPr="001D7459">
        <w:rPr>
          <w:sz w:val="20"/>
          <w:szCs w:val="20"/>
          <w:lang w:val="en-GB"/>
        </w:rPr>
        <w:t>LCh</w:t>
      </w:r>
      <w:proofErr w:type="spellEnd"/>
      <w:r w:rsidRPr="001D7459">
        <w:rPr>
          <w:sz w:val="20"/>
          <w:szCs w:val="20"/>
          <w:lang w:val="en-US"/>
        </w:rPr>
        <w:t>, I, 2 (Armstrong, I, p. 319)</w:t>
      </w:r>
      <w:r w:rsidRPr="001D7459">
        <w:rPr>
          <w:sz w:val="20"/>
          <w:szCs w:val="20"/>
          <w:lang w:val="en-GB"/>
        </w:rPr>
        <w:t>.</w:t>
      </w:r>
    </w:p>
  </w:footnote>
  <w:footnote w:id="19">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2C, V, 9 (Armstrong, II, p. 248).</w:t>
      </w:r>
    </w:p>
  </w:footnote>
  <w:footnote w:id="20">
    <w:p w:rsidR="00FA39BB" w:rsidRPr="004B5628" w:rsidRDefault="00FA39BB" w:rsidP="00FA39BB">
      <w:pPr>
        <w:spacing w:after="0"/>
        <w:rPr>
          <w:sz w:val="20"/>
          <w:szCs w:val="20"/>
          <w:lang w:val="it-IT"/>
        </w:rPr>
      </w:pPr>
      <w:r w:rsidRPr="001D7459">
        <w:rPr>
          <w:rStyle w:val="Odwoanieprzypisudolnego"/>
          <w:rFonts w:eastAsiaTheme="majorEastAsia"/>
          <w:sz w:val="20"/>
          <w:szCs w:val="20"/>
          <w:lang w:val="en-GB"/>
        </w:rPr>
        <w:footnoteRef/>
      </w:r>
      <w:r w:rsidRPr="004B5628">
        <w:rPr>
          <w:sz w:val="20"/>
          <w:szCs w:val="20"/>
          <w:lang w:val="it-IT"/>
        </w:rPr>
        <w:t xml:space="preserve"> </w:t>
      </w:r>
      <w:r w:rsidRPr="004B5628">
        <w:rPr>
          <w:sz w:val="20"/>
          <w:szCs w:val="20"/>
          <w:lang w:val="it-IT"/>
        </w:rPr>
        <w:t>2C, VI, 10 (Armstrong, II, p. 249).</w:t>
      </w:r>
    </w:p>
  </w:footnote>
  <w:footnote w:id="21">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GB"/>
        </w:rPr>
        <w:t xml:space="preserve"> </w:t>
      </w:r>
      <w:proofErr w:type="spellStart"/>
      <w:r w:rsidRPr="001D7459">
        <w:rPr>
          <w:sz w:val="20"/>
          <w:szCs w:val="20"/>
          <w:lang w:val="en-US"/>
        </w:rPr>
        <w:t>LMj</w:t>
      </w:r>
      <w:proofErr w:type="spellEnd"/>
      <w:r w:rsidRPr="001D7459">
        <w:rPr>
          <w:sz w:val="20"/>
          <w:szCs w:val="20"/>
          <w:lang w:val="en-US"/>
        </w:rPr>
        <w:t>, V, 9 (Armstrong, II, p. 567)</w:t>
      </w:r>
      <w:r w:rsidRPr="001D7459">
        <w:rPr>
          <w:sz w:val="20"/>
          <w:szCs w:val="20"/>
          <w:lang w:val="en-GB"/>
        </w:rPr>
        <w:t>.</w:t>
      </w:r>
    </w:p>
  </w:footnote>
  <w:footnote w:id="22">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1C, XXIX, 83 (Armstrong, I, p. 252-253).</w:t>
      </w:r>
    </w:p>
  </w:footnote>
  <w:footnote w:id="23">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w:t>
      </w:r>
      <w:proofErr w:type="spellStart"/>
      <w:r w:rsidRPr="001D7459">
        <w:rPr>
          <w:sz w:val="20"/>
          <w:szCs w:val="20"/>
          <w:lang w:val="en-US"/>
        </w:rPr>
        <w:t>LMj</w:t>
      </w:r>
      <w:proofErr w:type="spellEnd"/>
      <w:r w:rsidRPr="001D7459">
        <w:rPr>
          <w:sz w:val="20"/>
          <w:szCs w:val="20"/>
          <w:lang w:val="en-US"/>
        </w:rPr>
        <w:t>, IX, 1 (Armstrong, II, p. 596)</w:t>
      </w:r>
      <w:r w:rsidRPr="001D7459">
        <w:rPr>
          <w:sz w:val="20"/>
          <w:szCs w:val="20"/>
          <w:lang w:val="en-GB"/>
        </w:rPr>
        <w:t>.</w:t>
      </w:r>
    </w:p>
  </w:footnote>
  <w:footnote w:id="24">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1C, X, 23 (Armstrong, I, p. 202-203).</w:t>
      </w:r>
    </w:p>
  </w:footnote>
  <w:footnote w:id="25">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GB"/>
        </w:rPr>
        <w:t xml:space="preserve"> Incipit [opening words] of </w:t>
      </w:r>
      <w:proofErr w:type="spellStart"/>
      <w:r w:rsidRPr="001D7459">
        <w:rPr>
          <w:i/>
          <w:iCs/>
          <w:sz w:val="20"/>
          <w:szCs w:val="20"/>
          <w:lang w:val="en-GB"/>
        </w:rPr>
        <w:t>Pacem</w:t>
      </w:r>
      <w:proofErr w:type="spellEnd"/>
      <w:r w:rsidRPr="001D7459">
        <w:rPr>
          <w:i/>
          <w:iCs/>
          <w:sz w:val="20"/>
          <w:szCs w:val="20"/>
          <w:lang w:val="en-GB"/>
        </w:rPr>
        <w:t xml:space="preserve"> in </w:t>
      </w:r>
      <w:proofErr w:type="spellStart"/>
      <w:r w:rsidRPr="001D7459">
        <w:rPr>
          <w:i/>
          <w:iCs/>
          <w:sz w:val="20"/>
          <w:szCs w:val="20"/>
          <w:lang w:val="en-GB"/>
        </w:rPr>
        <w:t>Terris</w:t>
      </w:r>
      <w:proofErr w:type="spellEnd"/>
      <w:r w:rsidRPr="001D7459">
        <w:rPr>
          <w:sz w:val="20"/>
          <w:szCs w:val="20"/>
          <w:lang w:val="en-GB"/>
        </w:rPr>
        <w:t>, Encyclical of Pope John XXIII on establishing universal peace in truth, justice, charity, and liberty, April 11, 1963.</w:t>
      </w:r>
    </w:p>
    <w:p w:rsidR="00FA39BB" w:rsidRPr="001D7459" w:rsidRDefault="00FA39BB" w:rsidP="00FA39BB">
      <w:pPr>
        <w:spacing w:after="0"/>
        <w:rPr>
          <w:sz w:val="20"/>
          <w:szCs w:val="20"/>
          <w:lang w:val="en-GB"/>
        </w:rPr>
      </w:pPr>
    </w:p>
  </w:footnote>
  <w:footnote w:id="26">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w:t>
      </w:r>
      <w:proofErr w:type="spellStart"/>
      <w:r w:rsidRPr="001D7459">
        <w:rPr>
          <w:sz w:val="20"/>
          <w:szCs w:val="20"/>
          <w:lang w:val="en-US"/>
        </w:rPr>
        <w:t>LCh</w:t>
      </w:r>
      <w:proofErr w:type="spellEnd"/>
      <w:r w:rsidRPr="001D7459">
        <w:rPr>
          <w:sz w:val="20"/>
          <w:szCs w:val="20"/>
          <w:lang w:val="en-US"/>
        </w:rPr>
        <w:t>, I, 2 (Armstrong, I, p. 319)</w:t>
      </w:r>
      <w:r w:rsidRPr="001D7459">
        <w:rPr>
          <w:sz w:val="20"/>
          <w:szCs w:val="20"/>
          <w:lang w:val="en-GB"/>
        </w:rPr>
        <w:t>.</w:t>
      </w:r>
    </w:p>
  </w:footnote>
  <w:footnote w:id="27">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2C, V, 9 (Armstrong, II, p. 248)</w:t>
      </w:r>
      <w:r w:rsidRPr="001D7459">
        <w:rPr>
          <w:sz w:val="20"/>
          <w:szCs w:val="20"/>
          <w:lang w:val="en-GB"/>
        </w:rPr>
        <w:t>.</w:t>
      </w:r>
    </w:p>
  </w:footnote>
  <w:footnote w:id="28">
    <w:p w:rsidR="00FA39BB" w:rsidRPr="000B0F06" w:rsidRDefault="00FA39BB" w:rsidP="00FA39BB">
      <w:pPr>
        <w:spacing w:after="0"/>
        <w:rPr>
          <w:sz w:val="20"/>
          <w:szCs w:val="20"/>
          <w:lang w:val="es-ES_tradnl"/>
        </w:rPr>
      </w:pPr>
      <w:r w:rsidRPr="001D7459">
        <w:rPr>
          <w:rStyle w:val="Odwoanieprzypisudolnego"/>
          <w:rFonts w:eastAsiaTheme="majorEastAsia"/>
          <w:sz w:val="20"/>
          <w:szCs w:val="20"/>
          <w:lang w:val="en-GB"/>
        </w:rPr>
        <w:footnoteRef/>
      </w:r>
      <w:r w:rsidRPr="000B0F06">
        <w:rPr>
          <w:sz w:val="20"/>
          <w:szCs w:val="20"/>
          <w:lang w:val="es-ES_tradnl"/>
        </w:rPr>
        <w:t xml:space="preserve"> Padre Pio da </w:t>
      </w:r>
      <w:proofErr w:type="spellStart"/>
      <w:r w:rsidRPr="000B0F06">
        <w:rPr>
          <w:sz w:val="20"/>
          <w:szCs w:val="20"/>
          <w:lang w:val="es-ES_tradnl"/>
        </w:rPr>
        <w:t>Pietrelcina</w:t>
      </w:r>
      <w:proofErr w:type="spellEnd"/>
      <w:r w:rsidRPr="000B0F06">
        <w:rPr>
          <w:sz w:val="20"/>
          <w:szCs w:val="20"/>
          <w:lang w:val="es-ES_tradnl"/>
        </w:rPr>
        <w:t xml:space="preserve">, </w:t>
      </w:r>
      <w:r w:rsidRPr="000B0F06">
        <w:rPr>
          <w:i/>
          <w:iCs/>
          <w:sz w:val="20"/>
          <w:szCs w:val="20"/>
          <w:lang w:val="es-ES_tradnl"/>
        </w:rPr>
        <w:t>Epistolario</w:t>
      </w:r>
      <w:r w:rsidRPr="000B0F06">
        <w:rPr>
          <w:sz w:val="20"/>
          <w:szCs w:val="20"/>
          <w:lang w:val="es-ES_tradnl"/>
        </w:rPr>
        <w:t xml:space="preserve">, (ed. </w:t>
      </w:r>
      <w:proofErr w:type="spellStart"/>
      <w:r w:rsidRPr="000B0F06">
        <w:rPr>
          <w:sz w:val="20"/>
          <w:szCs w:val="20"/>
          <w:lang w:val="es-ES_tradnl"/>
        </w:rPr>
        <w:t>Melchiore</w:t>
      </w:r>
      <w:proofErr w:type="spellEnd"/>
      <w:r w:rsidRPr="000B0F06">
        <w:rPr>
          <w:sz w:val="20"/>
          <w:szCs w:val="20"/>
          <w:lang w:val="es-ES_tradnl"/>
        </w:rPr>
        <w:t xml:space="preserve"> da </w:t>
      </w:r>
      <w:proofErr w:type="spellStart"/>
      <w:r w:rsidRPr="000B0F06">
        <w:rPr>
          <w:sz w:val="20"/>
          <w:szCs w:val="20"/>
          <w:lang w:val="es-ES_tradnl"/>
        </w:rPr>
        <w:t>Pobladura</w:t>
      </w:r>
      <w:proofErr w:type="spellEnd"/>
      <w:r w:rsidRPr="000B0F06">
        <w:rPr>
          <w:sz w:val="20"/>
          <w:szCs w:val="20"/>
          <w:lang w:val="es-ES_tradnl"/>
        </w:rPr>
        <w:t xml:space="preserve"> and </w:t>
      </w:r>
      <w:proofErr w:type="spellStart"/>
      <w:r w:rsidRPr="000B0F06">
        <w:rPr>
          <w:sz w:val="20"/>
          <w:szCs w:val="20"/>
          <w:lang w:val="es-ES_tradnl"/>
        </w:rPr>
        <w:t>Alessandro</w:t>
      </w:r>
      <w:proofErr w:type="spellEnd"/>
      <w:r w:rsidRPr="000B0F06">
        <w:rPr>
          <w:sz w:val="20"/>
          <w:szCs w:val="20"/>
          <w:lang w:val="es-ES_tradnl"/>
        </w:rPr>
        <w:t xml:space="preserve"> da </w:t>
      </w:r>
      <w:proofErr w:type="spellStart"/>
      <w:r w:rsidRPr="000B0F06">
        <w:rPr>
          <w:sz w:val="20"/>
          <w:szCs w:val="20"/>
          <w:lang w:val="es-ES_tradnl"/>
        </w:rPr>
        <w:t>Ripabottoni</w:t>
      </w:r>
      <w:proofErr w:type="spellEnd"/>
      <w:r w:rsidRPr="000B0F06">
        <w:rPr>
          <w:sz w:val="20"/>
          <w:szCs w:val="20"/>
          <w:lang w:val="es-ES_tradnl"/>
        </w:rPr>
        <w:t xml:space="preserve">), Vol. III: </w:t>
      </w:r>
      <w:proofErr w:type="spellStart"/>
      <w:r w:rsidRPr="000B0F06">
        <w:rPr>
          <w:sz w:val="20"/>
          <w:szCs w:val="20"/>
          <w:lang w:val="es-ES_tradnl"/>
        </w:rPr>
        <w:t>Corrispondenza</w:t>
      </w:r>
      <w:proofErr w:type="spellEnd"/>
      <w:r w:rsidRPr="000B0F06">
        <w:rPr>
          <w:sz w:val="20"/>
          <w:szCs w:val="20"/>
          <w:lang w:val="es-ES_tradnl"/>
        </w:rPr>
        <w:t xml:space="preserve"> con le </w:t>
      </w:r>
      <w:proofErr w:type="spellStart"/>
      <w:r w:rsidRPr="000B0F06">
        <w:rPr>
          <w:sz w:val="20"/>
          <w:szCs w:val="20"/>
          <w:lang w:val="es-ES_tradnl"/>
        </w:rPr>
        <w:t>figlie</w:t>
      </w:r>
      <w:proofErr w:type="spellEnd"/>
      <w:r w:rsidRPr="000B0F06">
        <w:rPr>
          <w:sz w:val="20"/>
          <w:szCs w:val="20"/>
          <w:lang w:val="es-ES_tradnl"/>
        </w:rPr>
        <w:t xml:space="preserve"> </w:t>
      </w:r>
      <w:proofErr w:type="spellStart"/>
      <w:r w:rsidRPr="000B0F06">
        <w:rPr>
          <w:sz w:val="20"/>
          <w:szCs w:val="20"/>
          <w:lang w:val="es-ES_tradnl"/>
        </w:rPr>
        <w:t>spirituali</w:t>
      </w:r>
      <w:proofErr w:type="spellEnd"/>
      <w:r w:rsidRPr="000B0F06">
        <w:rPr>
          <w:sz w:val="20"/>
          <w:szCs w:val="20"/>
          <w:lang w:val="es-ES_tradnl"/>
        </w:rPr>
        <w:t xml:space="preserve"> (1915-1923). San Giovanni </w:t>
      </w:r>
      <w:proofErr w:type="spellStart"/>
      <w:r w:rsidRPr="000B0F06">
        <w:rPr>
          <w:sz w:val="20"/>
          <w:szCs w:val="20"/>
          <w:lang w:val="es-ES_tradnl"/>
        </w:rPr>
        <w:t>Rotondo</w:t>
      </w:r>
      <w:proofErr w:type="spellEnd"/>
      <w:r w:rsidRPr="000B0F06">
        <w:rPr>
          <w:sz w:val="20"/>
          <w:szCs w:val="20"/>
          <w:lang w:val="es-ES_tradnl"/>
        </w:rPr>
        <w:t xml:space="preserve">, Ed. </w:t>
      </w:r>
      <w:r w:rsidRPr="001D7459">
        <w:rPr>
          <w:sz w:val="20"/>
          <w:szCs w:val="20"/>
          <w:lang w:val="en-GB"/>
        </w:rPr>
        <w:sym w:font="WP TypographicSymbols" w:char="0041"/>
      </w:r>
      <w:r w:rsidRPr="000B0F06">
        <w:rPr>
          <w:sz w:val="20"/>
          <w:szCs w:val="20"/>
          <w:lang w:val="es-ES_tradnl"/>
        </w:rPr>
        <w:t xml:space="preserve">Padre Pio da </w:t>
      </w:r>
      <w:proofErr w:type="spellStart"/>
      <w:r w:rsidRPr="000B0F06">
        <w:rPr>
          <w:sz w:val="20"/>
          <w:szCs w:val="20"/>
          <w:lang w:val="es-ES_tradnl"/>
        </w:rPr>
        <w:t>Pietrelcina</w:t>
      </w:r>
      <w:proofErr w:type="spellEnd"/>
      <w:r w:rsidRPr="001D7459">
        <w:rPr>
          <w:sz w:val="20"/>
          <w:szCs w:val="20"/>
          <w:lang w:val="en-GB"/>
        </w:rPr>
        <w:sym w:font="WP TypographicSymbols" w:char="0040"/>
      </w:r>
      <w:r w:rsidRPr="000B0F06">
        <w:rPr>
          <w:sz w:val="20"/>
          <w:szCs w:val="20"/>
          <w:lang w:val="es-ES_tradnl"/>
        </w:rPr>
        <w:t xml:space="preserve">, 1977, p. 566: </w:t>
      </w:r>
      <w:r w:rsidRPr="001D7459">
        <w:rPr>
          <w:sz w:val="20"/>
          <w:szCs w:val="20"/>
          <w:lang w:val="en-GB"/>
        </w:rPr>
        <w:sym w:font="WP TypographicSymbols" w:char="0041"/>
      </w:r>
      <w:r w:rsidRPr="000B0F06">
        <w:rPr>
          <w:sz w:val="20"/>
          <w:szCs w:val="20"/>
          <w:lang w:val="es-ES_tradnl"/>
        </w:rPr>
        <w:t>...</w:t>
      </w:r>
      <w:proofErr w:type="spellStart"/>
      <w:r w:rsidRPr="000B0F06">
        <w:rPr>
          <w:sz w:val="20"/>
          <w:szCs w:val="20"/>
          <w:lang w:val="es-ES_tradnl"/>
        </w:rPr>
        <w:t>il</w:t>
      </w:r>
      <w:proofErr w:type="spellEnd"/>
      <w:r w:rsidRPr="000B0F06">
        <w:rPr>
          <w:sz w:val="20"/>
          <w:szCs w:val="20"/>
          <w:lang w:val="es-ES_tradnl"/>
        </w:rPr>
        <w:t xml:space="preserve"> grado sublime </w:t>
      </w:r>
      <w:proofErr w:type="spellStart"/>
      <w:r w:rsidRPr="000B0F06">
        <w:rPr>
          <w:sz w:val="20"/>
          <w:szCs w:val="20"/>
          <w:lang w:val="es-ES_tradnl"/>
        </w:rPr>
        <w:t>dellumità</w:t>
      </w:r>
      <w:proofErr w:type="spellEnd"/>
      <w:r w:rsidRPr="000B0F06">
        <w:rPr>
          <w:sz w:val="20"/>
          <w:szCs w:val="20"/>
          <w:lang w:val="es-ES_tradnl"/>
        </w:rPr>
        <w:t xml:space="preserve"> è </w:t>
      </w:r>
      <w:proofErr w:type="spellStart"/>
      <w:r w:rsidRPr="000B0F06">
        <w:rPr>
          <w:sz w:val="20"/>
          <w:szCs w:val="20"/>
          <w:lang w:val="es-ES_tradnl"/>
        </w:rPr>
        <w:t>il</w:t>
      </w:r>
      <w:proofErr w:type="spellEnd"/>
      <w:r w:rsidRPr="000B0F06">
        <w:rPr>
          <w:sz w:val="20"/>
          <w:szCs w:val="20"/>
          <w:lang w:val="es-ES_tradnl"/>
        </w:rPr>
        <w:t xml:space="preserve"> non solamente </w:t>
      </w:r>
      <w:proofErr w:type="spellStart"/>
      <w:r w:rsidRPr="000B0F06">
        <w:rPr>
          <w:sz w:val="20"/>
          <w:szCs w:val="20"/>
          <w:lang w:val="es-ES_tradnl"/>
        </w:rPr>
        <w:t>riconoscere</w:t>
      </w:r>
      <w:proofErr w:type="spellEnd"/>
      <w:r w:rsidRPr="000B0F06">
        <w:rPr>
          <w:sz w:val="20"/>
          <w:szCs w:val="20"/>
          <w:lang w:val="es-ES_tradnl"/>
        </w:rPr>
        <w:t xml:space="preserve"> la </w:t>
      </w:r>
      <w:proofErr w:type="spellStart"/>
      <w:r w:rsidRPr="000B0F06">
        <w:rPr>
          <w:sz w:val="20"/>
          <w:szCs w:val="20"/>
          <w:lang w:val="es-ES_tradnl"/>
        </w:rPr>
        <w:t>propria</w:t>
      </w:r>
      <w:proofErr w:type="spellEnd"/>
      <w:r w:rsidRPr="000B0F06">
        <w:rPr>
          <w:sz w:val="20"/>
          <w:szCs w:val="20"/>
          <w:lang w:val="es-ES_tradnl"/>
        </w:rPr>
        <w:t xml:space="preserve"> </w:t>
      </w:r>
      <w:proofErr w:type="spellStart"/>
      <w:r w:rsidRPr="000B0F06">
        <w:rPr>
          <w:sz w:val="20"/>
          <w:szCs w:val="20"/>
          <w:lang w:val="es-ES_tradnl"/>
        </w:rPr>
        <w:t>abbiezione</w:t>
      </w:r>
      <w:proofErr w:type="spellEnd"/>
      <w:r w:rsidRPr="000B0F06">
        <w:rPr>
          <w:sz w:val="20"/>
          <w:szCs w:val="20"/>
          <w:lang w:val="es-ES_tradnl"/>
        </w:rPr>
        <w:t xml:space="preserve">, </w:t>
      </w:r>
      <w:proofErr w:type="spellStart"/>
      <w:r w:rsidRPr="000B0F06">
        <w:rPr>
          <w:sz w:val="20"/>
          <w:szCs w:val="20"/>
          <w:lang w:val="es-ES_tradnl"/>
        </w:rPr>
        <w:t>ma</w:t>
      </w:r>
      <w:proofErr w:type="spellEnd"/>
      <w:r w:rsidRPr="000B0F06">
        <w:rPr>
          <w:sz w:val="20"/>
          <w:szCs w:val="20"/>
          <w:lang w:val="es-ES_tradnl"/>
        </w:rPr>
        <w:t xml:space="preserve"> amarla.</w:t>
      </w:r>
      <w:r w:rsidRPr="001D7459">
        <w:rPr>
          <w:sz w:val="20"/>
          <w:szCs w:val="20"/>
          <w:lang w:val="en-GB"/>
        </w:rPr>
        <w:sym w:font="WP TypographicSymbols" w:char="0040"/>
      </w:r>
    </w:p>
  </w:footnote>
  <w:footnote w:id="29">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GB"/>
        </w:rPr>
        <w:t xml:space="preserve"> </w:t>
      </w:r>
      <w:proofErr w:type="spellStart"/>
      <w:r w:rsidRPr="001D7459">
        <w:rPr>
          <w:sz w:val="20"/>
          <w:szCs w:val="20"/>
          <w:lang w:val="en-GB"/>
        </w:rPr>
        <w:t>LtOrd</w:t>
      </w:r>
      <w:proofErr w:type="spellEnd"/>
      <w:r w:rsidRPr="001D7459">
        <w:rPr>
          <w:sz w:val="20"/>
          <w:szCs w:val="20"/>
          <w:lang w:val="en-GB"/>
        </w:rPr>
        <w:t>, 27 (Armstrong, I, p. 118).</w:t>
      </w:r>
    </w:p>
  </w:footnote>
  <w:footnote w:id="30">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GB"/>
        </w:rPr>
        <w:t xml:space="preserve"> John Paul II, Homily at the Beatification of Padre </w:t>
      </w:r>
      <w:proofErr w:type="spellStart"/>
      <w:r w:rsidRPr="001D7459">
        <w:rPr>
          <w:sz w:val="20"/>
          <w:szCs w:val="20"/>
          <w:lang w:val="en-GB"/>
        </w:rPr>
        <w:t>Pio</w:t>
      </w:r>
      <w:proofErr w:type="spellEnd"/>
      <w:r w:rsidRPr="001D7459">
        <w:rPr>
          <w:sz w:val="20"/>
          <w:szCs w:val="20"/>
          <w:lang w:val="en-GB"/>
        </w:rPr>
        <w:t>, May 2, 1999, n. 1.</w:t>
      </w:r>
    </w:p>
  </w:footnote>
  <w:footnote w:id="31">
    <w:p w:rsidR="00FA39BB" w:rsidRPr="001D7459" w:rsidRDefault="00FA39BB" w:rsidP="00FA39BB">
      <w:pPr>
        <w:spacing w:after="0"/>
        <w:rPr>
          <w:sz w:val="20"/>
          <w:szCs w:val="20"/>
          <w:lang w:val="en-GB"/>
        </w:rPr>
      </w:pPr>
      <w:r w:rsidRPr="001D7459">
        <w:rPr>
          <w:rStyle w:val="Odwoanieprzypisudolnego"/>
          <w:rFonts w:eastAsiaTheme="majorEastAsia"/>
          <w:sz w:val="20"/>
          <w:szCs w:val="20"/>
          <w:lang w:val="en-GB"/>
        </w:rPr>
        <w:footnoteRef/>
      </w:r>
      <w:r w:rsidRPr="001D7459">
        <w:rPr>
          <w:sz w:val="20"/>
          <w:szCs w:val="20"/>
          <w:lang w:val="en-US"/>
        </w:rPr>
        <w:t xml:space="preserve"> John Paul II, Message for the Celebration of the World Day of Peace, January 1, 2003, n. 9.</w:t>
      </w:r>
    </w:p>
  </w:footnote>
  <w:footnote w:id="32">
    <w:p w:rsidR="00FA39BB" w:rsidRPr="001D7459" w:rsidRDefault="00FA39BB" w:rsidP="00FA39BB">
      <w:pPr>
        <w:spacing w:after="0"/>
        <w:rPr>
          <w:sz w:val="20"/>
          <w:szCs w:val="20"/>
          <w:lang w:val="pt-BR"/>
        </w:rPr>
      </w:pPr>
      <w:r w:rsidRPr="001D7459">
        <w:rPr>
          <w:rStyle w:val="Odwoanieprzypisudolnego"/>
          <w:rFonts w:eastAsiaTheme="majorEastAsia"/>
          <w:sz w:val="20"/>
          <w:szCs w:val="20"/>
          <w:lang w:val="en-GB"/>
        </w:rPr>
        <w:footnoteRef/>
      </w:r>
      <w:r w:rsidRPr="001D7459">
        <w:rPr>
          <w:sz w:val="20"/>
          <w:szCs w:val="20"/>
          <w:lang w:val="pt-BR"/>
        </w:rPr>
        <w:t xml:space="preserve"> </w:t>
      </w:r>
      <w:r w:rsidRPr="001D7459">
        <w:rPr>
          <w:sz w:val="20"/>
          <w:szCs w:val="20"/>
          <w:lang w:val="pt-BR"/>
        </w:rPr>
        <w:t>idem.</w:t>
      </w:r>
    </w:p>
  </w:footnote>
  <w:footnote w:id="33">
    <w:p w:rsidR="00FA39BB" w:rsidRPr="001D7459" w:rsidRDefault="00FA39BB" w:rsidP="00FA39BB">
      <w:pPr>
        <w:spacing w:after="0"/>
        <w:rPr>
          <w:sz w:val="20"/>
          <w:szCs w:val="20"/>
          <w:lang w:val="pt-BR"/>
        </w:rPr>
      </w:pPr>
      <w:r w:rsidRPr="001D7459">
        <w:rPr>
          <w:rStyle w:val="Odwoanieprzypisudolnego"/>
          <w:rFonts w:eastAsiaTheme="majorEastAsia"/>
          <w:sz w:val="20"/>
          <w:szCs w:val="20"/>
          <w:lang w:val="en-GB"/>
        </w:rPr>
        <w:footnoteRef/>
      </w:r>
      <w:r w:rsidRPr="001D7459">
        <w:rPr>
          <w:sz w:val="20"/>
          <w:szCs w:val="20"/>
          <w:lang w:val="pt-BR"/>
        </w:rPr>
        <w:t xml:space="preserve"> idem.</w:t>
      </w:r>
    </w:p>
  </w:footnote>
  <w:footnote w:id="34">
    <w:p w:rsidR="00FA39BB" w:rsidRPr="001D7459" w:rsidRDefault="00FA39BB" w:rsidP="00FA39BB">
      <w:pPr>
        <w:spacing w:after="0"/>
        <w:rPr>
          <w:sz w:val="20"/>
          <w:szCs w:val="20"/>
          <w:lang w:val="pt-BR"/>
        </w:rPr>
      </w:pPr>
      <w:r w:rsidRPr="001D7459">
        <w:rPr>
          <w:rStyle w:val="Odwoanieprzypisudolnego"/>
          <w:rFonts w:eastAsiaTheme="majorEastAsia"/>
          <w:sz w:val="20"/>
          <w:szCs w:val="20"/>
          <w:lang w:val="en-GB"/>
        </w:rPr>
        <w:footnoteRef/>
      </w:r>
      <w:r w:rsidRPr="001D7459">
        <w:rPr>
          <w:sz w:val="20"/>
          <w:szCs w:val="20"/>
          <w:lang w:val="pt-BR"/>
        </w:rPr>
        <w:t xml:space="preserve"> </w:t>
      </w:r>
      <w:r w:rsidRPr="001D7459">
        <w:rPr>
          <w:sz w:val="20"/>
          <w:szCs w:val="20"/>
          <w:lang w:val="pt-BR"/>
        </w:rPr>
        <w:t>idem.</w:t>
      </w:r>
    </w:p>
  </w:footnote>
  <w:footnote w:id="35">
    <w:p w:rsidR="00FA39BB" w:rsidRPr="001D7459" w:rsidRDefault="00FA39BB" w:rsidP="00FA39BB">
      <w:pPr>
        <w:spacing w:after="0"/>
        <w:rPr>
          <w:sz w:val="20"/>
          <w:szCs w:val="20"/>
          <w:lang w:val="pt-BR"/>
        </w:rPr>
      </w:pPr>
      <w:r w:rsidRPr="001D7459">
        <w:rPr>
          <w:rStyle w:val="Odwoanieprzypisudolnego"/>
          <w:rFonts w:eastAsiaTheme="majorEastAsia"/>
          <w:sz w:val="20"/>
          <w:szCs w:val="20"/>
          <w:lang w:val="en-GB"/>
        </w:rPr>
        <w:footnoteRef/>
      </w:r>
      <w:r w:rsidRPr="001D7459">
        <w:rPr>
          <w:i/>
          <w:iCs/>
          <w:sz w:val="20"/>
          <w:szCs w:val="20"/>
          <w:lang w:val="pt-BR"/>
        </w:rPr>
        <w:t xml:space="preserve"> Novo </w:t>
      </w:r>
      <w:r w:rsidRPr="001D7459">
        <w:rPr>
          <w:i/>
          <w:iCs/>
          <w:sz w:val="20"/>
          <w:szCs w:val="20"/>
          <w:lang w:val="pt-BR"/>
        </w:rPr>
        <w:t>Millennio Ineunte</w:t>
      </w:r>
      <w:r w:rsidRPr="001D7459">
        <w:rPr>
          <w:sz w:val="20"/>
          <w:szCs w:val="20"/>
          <w:lang w:val="pt-BR"/>
        </w:rPr>
        <w:t>, n.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15"/>
      <w:gridCol w:w="2717"/>
      <w:gridCol w:w="3398"/>
    </w:tblGrid>
    <w:tr w:rsidR="00FA39BB" w:rsidRPr="00CF236A" w:rsidTr="00AF1DEB">
      <w:trPr>
        <w:trHeight w:val="151"/>
      </w:trPr>
      <w:tc>
        <w:tcPr>
          <w:tcW w:w="1857" w:type="pct"/>
          <w:tcBorders>
            <w:top w:val="nil"/>
            <w:left w:val="nil"/>
            <w:bottom w:val="single" w:sz="4" w:space="0" w:color="4F81BD"/>
            <w:right w:val="nil"/>
          </w:tcBorders>
        </w:tcPr>
        <w:p w:rsidR="00FA39BB" w:rsidRDefault="00FA39BB" w:rsidP="00AF1DEB">
          <w:pPr>
            <w:pStyle w:val="Nagwek"/>
            <w:spacing w:line="276" w:lineRule="auto"/>
            <w:rPr>
              <w:rFonts w:eastAsia="Times New Roman"/>
              <w:b/>
              <w:bCs/>
              <w:color w:val="4F81BD"/>
            </w:rPr>
          </w:pPr>
        </w:p>
      </w:tc>
      <w:tc>
        <w:tcPr>
          <w:tcW w:w="1396" w:type="pct"/>
          <w:vMerge w:val="restart"/>
          <w:noWrap/>
          <w:vAlign w:val="center"/>
          <w:hideMark/>
        </w:tcPr>
        <w:p w:rsidR="00FA39BB" w:rsidRPr="004B5628" w:rsidRDefault="004B5628" w:rsidP="004B5628">
          <w:pPr>
            <w:pStyle w:val="Bezodstpw"/>
            <w:jc w:val="center"/>
            <w:rPr>
              <w:rFonts w:asciiTheme="majorHAnsi" w:hAnsiTheme="majorHAnsi"/>
              <w:sz w:val="24"/>
            </w:rPr>
          </w:pPr>
          <w:r w:rsidRPr="004B5628">
            <w:rPr>
              <w:rFonts w:asciiTheme="majorHAnsi" w:hAnsiTheme="majorHAnsi"/>
              <w:sz w:val="24"/>
            </w:rPr>
            <w:t>THAT EXCESSIVE LOVE</w:t>
          </w:r>
        </w:p>
      </w:tc>
      <w:tc>
        <w:tcPr>
          <w:tcW w:w="1746" w:type="pct"/>
          <w:tcBorders>
            <w:top w:val="nil"/>
            <w:left w:val="nil"/>
            <w:bottom w:val="single" w:sz="4" w:space="0" w:color="4F81BD"/>
            <w:right w:val="nil"/>
          </w:tcBorders>
        </w:tcPr>
        <w:p w:rsidR="00FA39BB" w:rsidRDefault="00FA39BB" w:rsidP="00AF1DEB">
          <w:pPr>
            <w:pStyle w:val="Nagwek"/>
            <w:spacing w:line="276" w:lineRule="auto"/>
            <w:rPr>
              <w:rFonts w:eastAsia="Times New Roman"/>
              <w:b/>
              <w:bCs/>
              <w:color w:val="4F81BD"/>
            </w:rPr>
          </w:pPr>
        </w:p>
      </w:tc>
    </w:tr>
    <w:tr w:rsidR="00FA39BB" w:rsidRPr="00CF236A" w:rsidTr="00AF1DEB">
      <w:trPr>
        <w:trHeight w:val="150"/>
      </w:trPr>
      <w:tc>
        <w:tcPr>
          <w:tcW w:w="1857" w:type="pct"/>
          <w:tcBorders>
            <w:top w:val="single" w:sz="4" w:space="0" w:color="4F81BD"/>
            <w:left w:val="nil"/>
            <w:bottom w:val="nil"/>
            <w:right w:val="nil"/>
          </w:tcBorders>
        </w:tcPr>
        <w:p w:rsidR="00FA39BB" w:rsidRDefault="00FA39BB" w:rsidP="00AF1DEB">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FA39BB" w:rsidRPr="00CF236A" w:rsidRDefault="00FA39BB" w:rsidP="00AF1DEB">
          <w:pPr>
            <w:rPr>
              <w:color w:val="4F81BD"/>
            </w:rPr>
          </w:pPr>
        </w:p>
      </w:tc>
      <w:tc>
        <w:tcPr>
          <w:tcW w:w="1746" w:type="pct"/>
          <w:tcBorders>
            <w:top w:val="single" w:sz="4" w:space="0" w:color="4F81BD"/>
            <w:left w:val="nil"/>
            <w:bottom w:val="nil"/>
            <w:right w:val="nil"/>
          </w:tcBorders>
        </w:tcPr>
        <w:p w:rsidR="00FA39BB" w:rsidRDefault="00FA39BB" w:rsidP="00AF1DEB">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5F0C4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336117"/>
    <w:rsid w:val="00044898"/>
    <w:rsid w:val="000B0F06"/>
    <w:rsid w:val="000E11BA"/>
    <w:rsid w:val="000F7E3E"/>
    <w:rsid w:val="00124630"/>
    <w:rsid w:val="00125EDA"/>
    <w:rsid w:val="001518FE"/>
    <w:rsid w:val="00151D11"/>
    <w:rsid w:val="00193D5E"/>
    <w:rsid w:val="0020080E"/>
    <w:rsid w:val="00224B5E"/>
    <w:rsid w:val="00234EA9"/>
    <w:rsid w:val="00286E97"/>
    <w:rsid w:val="00336117"/>
    <w:rsid w:val="00394D59"/>
    <w:rsid w:val="00433A02"/>
    <w:rsid w:val="004460BD"/>
    <w:rsid w:val="004B5628"/>
    <w:rsid w:val="004E559D"/>
    <w:rsid w:val="005E105A"/>
    <w:rsid w:val="005F0C47"/>
    <w:rsid w:val="005F2151"/>
    <w:rsid w:val="005F2418"/>
    <w:rsid w:val="00702D56"/>
    <w:rsid w:val="00740604"/>
    <w:rsid w:val="00782CFC"/>
    <w:rsid w:val="008B77E7"/>
    <w:rsid w:val="008D2F33"/>
    <w:rsid w:val="008D4859"/>
    <w:rsid w:val="008F7985"/>
    <w:rsid w:val="00AF79E5"/>
    <w:rsid w:val="00B32F01"/>
    <w:rsid w:val="00B50452"/>
    <w:rsid w:val="00B83F04"/>
    <w:rsid w:val="00BF0A0D"/>
    <w:rsid w:val="00C12FAC"/>
    <w:rsid w:val="00C821E2"/>
    <w:rsid w:val="00CD17A1"/>
    <w:rsid w:val="00D7250D"/>
    <w:rsid w:val="00E141CE"/>
    <w:rsid w:val="00E6584F"/>
    <w:rsid w:val="00EB3FD8"/>
    <w:rsid w:val="00EB787C"/>
    <w:rsid w:val="00ED3B9F"/>
    <w:rsid w:val="00FA39BB"/>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9E55-E5E1-4F4D-A492-DE47C540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4</TotalTime>
  <Pages>18</Pages>
  <Words>3551</Words>
  <Characters>20241</Characters>
  <Application>Microsoft Office Word</Application>
  <DocSecurity>0</DocSecurity>
  <Lines>168</Lines>
  <Paragraphs>47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excessive love</dc:title>
  <dc:subject>Circular Letter of the Minister General</dc:subject>
  <dc:creator>John Corriveau OFMCap</dc:creator>
  <cp:lastModifiedBy>Autor dokumentu</cp:lastModifiedBy>
  <cp:revision>5</cp:revision>
  <cp:lastPrinted>2016-09-22T11:24:00Z</cp:lastPrinted>
  <dcterms:created xsi:type="dcterms:W3CDTF">2016-12-20T21:29:00Z</dcterms:created>
  <dcterms:modified xsi:type="dcterms:W3CDTF">2016-12-21T17:11:00Z</dcterms:modified>
</cp:coreProperties>
</file>