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284571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  <w:r w:rsidRPr="001E1FB6">
        <w:rPr>
          <w:rFonts w:asciiTheme="minorHAnsi" w:hAnsiTheme="minorHAnsi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F9E" w:rsidRPr="001E1FB6" w:rsidRDefault="00DC0F9E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D27073">
      <w:pPr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7921D0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101475" w:rsidRPr="001E1FB6" w:rsidRDefault="00101475" w:rsidP="007921D0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667937" w:rsidRPr="00572A39" w:rsidRDefault="00667937" w:rsidP="00667937">
      <w:pPr>
        <w:jc w:val="center"/>
        <w:rPr>
          <w:rFonts w:asciiTheme="minorHAnsi" w:hAnsiTheme="minorHAnsi" w:cs="Times New Roman"/>
          <w:sz w:val="72"/>
          <w:szCs w:val="72"/>
          <w:lang w:val="en-US"/>
        </w:rPr>
      </w:pPr>
      <w:r>
        <w:rPr>
          <w:rFonts w:asciiTheme="minorHAnsi" w:hAnsiTheme="minorHAnsi"/>
          <w:sz w:val="72"/>
          <w:szCs w:val="72"/>
          <w:lang w:val="en-US"/>
        </w:rPr>
        <w:t>VI</w:t>
      </w:r>
      <w:r w:rsidRPr="00572A39">
        <w:rPr>
          <w:rFonts w:asciiTheme="minorHAnsi" w:hAnsiTheme="minorHAnsi"/>
          <w:sz w:val="72"/>
          <w:szCs w:val="72"/>
          <w:lang w:val="en-US"/>
        </w:rPr>
        <w:t>° RPZ</w:t>
      </w:r>
    </w:p>
    <w:p w:rsidR="00667937" w:rsidRPr="00572A39" w:rsidRDefault="00667937" w:rsidP="00667937">
      <w:pPr>
        <w:jc w:val="center"/>
        <w:rPr>
          <w:rFonts w:asciiTheme="minorHAnsi" w:hAnsiTheme="minorHAnsi"/>
          <w:lang w:val="en-US"/>
        </w:rPr>
      </w:pPr>
    </w:p>
    <w:p w:rsidR="00667937" w:rsidRPr="00572A39" w:rsidRDefault="00667937" w:rsidP="00667937">
      <w:pPr>
        <w:jc w:val="center"/>
        <w:rPr>
          <w:rFonts w:asciiTheme="minorHAnsi" w:hAnsiTheme="minorHAnsi"/>
          <w:lang w:val="en-US"/>
        </w:rPr>
      </w:pPr>
      <w:r w:rsidRPr="00572A39">
        <w:rPr>
          <w:rFonts w:ascii="Cambria" w:eastAsia="Times New Roman" w:hAnsi="Cambria" w:cs="Times New Roman"/>
          <w:b/>
          <w:bCs/>
          <w:sz w:val="32"/>
          <w:szCs w:val="32"/>
          <w:lang w:val="pl-PL"/>
        </w:rPr>
        <w:t>ŻYĆ UBÓSTWEM WE WSPÓLNOCIE BRATERSKIEJ</w:t>
      </w:r>
      <w:r w:rsidRPr="00572A39">
        <w:rPr>
          <w:rFonts w:ascii="Cambria" w:eastAsia="Times New Roman" w:hAnsi="Cambria" w:cs="Times New Roman"/>
          <w:b/>
          <w:bCs/>
          <w:sz w:val="32"/>
          <w:szCs w:val="32"/>
          <w:lang w:val="pl-PL"/>
        </w:rPr>
        <w:br/>
      </w:r>
      <w:r w:rsidRPr="00572A39">
        <w:rPr>
          <w:rFonts w:ascii="Cambria" w:eastAsia="Times New Roman" w:hAnsi="Cambria" w:cs="Times New Roman"/>
          <w:b/>
          <w:bCs/>
          <w:sz w:val="32"/>
          <w:szCs w:val="28"/>
          <w:lang w:val="pl-PL"/>
        </w:rPr>
        <w:t>Asyż, 1998</w:t>
      </w:r>
    </w:p>
    <w:p w:rsidR="009365DC" w:rsidRPr="002F5D7D" w:rsidRDefault="009365DC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96576D" w:rsidRPr="002F5D7D" w:rsidRDefault="0096576D" w:rsidP="009365DC">
      <w:pPr>
        <w:rPr>
          <w:rFonts w:asciiTheme="minorHAnsi" w:hAnsiTheme="minorHAnsi"/>
          <w:lang w:val="en-US"/>
        </w:rPr>
      </w:pPr>
    </w:p>
    <w:p w:rsidR="00101475" w:rsidRPr="002F5D7D" w:rsidRDefault="00101475" w:rsidP="009365DC">
      <w:pPr>
        <w:rPr>
          <w:rFonts w:asciiTheme="minorHAnsi" w:hAnsiTheme="minorHAnsi"/>
          <w:lang w:val="en-US"/>
        </w:rPr>
      </w:pPr>
    </w:p>
    <w:p w:rsidR="009365DC" w:rsidRPr="003179EB" w:rsidRDefault="0045752A" w:rsidP="009365DC">
      <w:pPr>
        <w:jc w:val="center"/>
        <w:rPr>
          <w:rFonts w:asciiTheme="minorHAnsi" w:hAnsiTheme="minorHAnsi"/>
          <w:lang w:val="en-US"/>
        </w:rPr>
      </w:pPr>
      <w:hyperlink r:id="rId9" w:history="1">
        <w:r w:rsidR="00DC0F9E" w:rsidRPr="003179EB">
          <w:rPr>
            <w:rStyle w:val="Collegamentoipertestuale"/>
            <w:rFonts w:asciiTheme="minorHAnsi" w:hAnsiTheme="minorHAnsi"/>
            <w:lang w:val="en-US"/>
          </w:rPr>
          <w:t>www.ofmcap.org</w:t>
        </w:r>
      </w:hyperlink>
      <w:r w:rsidR="00101475" w:rsidRPr="003179EB">
        <w:rPr>
          <w:rFonts w:asciiTheme="minorHAnsi" w:hAnsiTheme="minorHAnsi"/>
          <w:lang w:val="en-US"/>
        </w:rPr>
        <w:t xml:space="preserve"> </w:t>
      </w:r>
    </w:p>
    <w:p w:rsidR="009365DC" w:rsidRPr="003179EB" w:rsidRDefault="009365DC" w:rsidP="009365DC">
      <w:pPr>
        <w:rPr>
          <w:rFonts w:asciiTheme="minorHAnsi" w:hAnsiTheme="minorHAnsi"/>
          <w:lang w:val="en-US"/>
        </w:rPr>
      </w:pPr>
      <w:r w:rsidRPr="003179EB">
        <w:rPr>
          <w:rFonts w:asciiTheme="minorHAnsi" w:hAnsiTheme="minorHAnsi"/>
          <w:lang w:val="en-US"/>
        </w:rPr>
        <w:br w:type="page"/>
      </w:r>
    </w:p>
    <w:p w:rsidR="001E1FB6" w:rsidRPr="003179EB" w:rsidRDefault="00D27073" w:rsidP="00D27073">
      <w:pPr>
        <w:spacing w:after="0"/>
        <w:rPr>
          <w:rFonts w:asciiTheme="minorHAnsi" w:hAnsiTheme="minorHAnsi"/>
          <w:lang w:val="en-US"/>
        </w:rPr>
      </w:pPr>
      <w:r w:rsidRPr="003179EB">
        <w:rPr>
          <w:rFonts w:asciiTheme="minorHAnsi" w:hAnsiTheme="minorHAnsi"/>
          <w:lang w:val="en-US"/>
        </w:rPr>
        <w:lastRenderedPageBreak/>
        <w:t xml:space="preserve">© </w:t>
      </w:r>
      <w:r w:rsidR="001E1FB6" w:rsidRPr="003179EB">
        <w:rPr>
          <w:rFonts w:asciiTheme="minorHAnsi" w:hAnsiTheme="minorHAnsi"/>
          <w:lang w:val="en-US"/>
        </w:rPr>
        <w:t>Copyright by: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Curia Generale dei Frati Minori Cappuccini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Via Piemonte, 70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00187 Roma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ITALIA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tel. +39 06 420 11 710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proofErr w:type="gramStart"/>
      <w:r w:rsidRPr="00685ACA">
        <w:rPr>
          <w:rFonts w:asciiTheme="minorHAnsi" w:hAnsiTheme="minorHAnsi"/>
        </w:rPr>
        <w:t>fax</w:t>
      </w:r>
      <w:proofErr w:type="gramEnd"/>
      <w:r w:rsidRPr="00685ACA">
        <w:rPr>
          <w:rFonts w:asciiTheme="minorHAnsi" w:hAnsiTheme="minorHAnsi"/>
        </w:rPr>
        <w:t xml:space="preserve">. +39 </w:t>
      </w:r>
      <w:proofErr w:type="gramStart"/>
      <w:r w:rsidRPr="00685ACA">
        <w:rPr>
          <w:rFonts w:asciiTheme="minorHAnsi" w:hAnsiTheme="minorHAnsi"/>
        </w:rPr>
        <w:t>06</w:t>
      </w:r>
      <w:proofErr w:type="gramEnd"/>
      <w:r w:rsidRPr="00685ACA">
        <w:rPr>
          <w:rFonts w:asciiTheme="minorHAnsi" w:hAnsiTheme="minorHAnsi"/>
        </w:rPr>
        <w:t xml:space="preserve"> 48 28 267</w:t>
      </w:r>
    </w:p>
    <w:p w:rsidR="001E1FB6" w:rsidRPr="00685ACA" w:rsidRDefault="0045752A" w:rsidP="00D27073">
      <w:pPr>
        <w:spacing w:after="0"/>
        <w:rPr>
          <w:rFonts w:asciiTheme="minorHAnsi" w:hAnsiTheme="minorHAnsi"/>
        </w:rPr>
      </w:pPr>
      <w:hyperlink r:id="rId10" w:tgtFrame="_blank" w:history="1">
        <w:r w:rsidR="001E1FB6" w:rsidRPr="00685ACA">
          <w:rPr>
            <w:rStyle w:val="Collegamentoipertestuale"/>
            <w:rFonts w:asciiTheme="minorHAnsi" w:hAnsiTheme="minorHAnsi"/>
          </w:rPr>
          <w:t>www.ofmcap.org</w:t>
        </w:r>
      </w:hyperlink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 xml:space="preserve">Ufficio delle Comunicazioni </w:t>
      </w:r>
      <w:proofErr w:type="spellStart"/>
      <w:r w:rsidRPr="00685ACA">
        <w:rPr>
          <w:rFonts w:asciiTheme="minorHAnsi" w:hAnsiTheme="minorHAnsi"/>
        </w:rPr>
        <w:t>OFMCap</w:t>
      </w:r>
      <w:proofErr w:type="spellEnd"/>
    </w:p>
    <w:p w:rsidR="001E1FB6" w:rsidRPr="009A05FF" w:rsidRDefault="0045752A" w:rsidP="00D27073">
      <w:pPr>
        <w:spacing w:after="0"/>
        <w:rPr>
          <w:rFonts w:asciiTheme="minorHAnsi" w:hAnsiTheme="minorHAnsi"/>
          <w:lang w:val="en-US"/>
        </w:rPr>
      </w:pPr>
      <w:hyperlink r:id="rId11" w:tgtFrame="_blank" w:history="1">
        <w:r w:rsidR="001E1FB6" w:rsidRPr="009A05FF">
          <w:rPr>
            <w:rStyle w:val="Collegamentoipertestuale"/>
            <w:rFonts w:asciiTheme="minorHAnsi" w:hAnsiTheme="minorHAnsi"/>
            <w:lang w:val="en-US"/>
          </w:rPr>
          <w:t>info@ofmcap.org</w:t>
        </w:r>
      </w:hyperlink>
    </w:p>
    <w:p w:rsidR="001E1FB6" w:rsidRPr="009A05FF" w:rsidRDefault="001E1FB6" w:rsidP="00D27073">
      <w:pPr>
        <w:spacing w:after="0"/>
        <w:rPr>
          <w:rFonts w:asciiTheme="minorHAnsi" w:hAnsiTheme="minorHAnsi"/>
          <w:lang w:val="en-US"/>
        </w:rPr>
      </w:pPr>
      <w:r w:rsidRPr="009A05FF">
        <w:rPr>
          <w:rFonts w:asciiTheme="minorHAnsi" w:hAnsiTheme="minorHAnsi"/>
          <w:lang w:val="en-US"/>
        </w:rPr>
        <w:t>Roma, A.D. 2016 </w:t>
      </w:r>
    </w:p>
    <w:p w:rsidR="0096576D" w:rsidRDefault="0096576D">
      <w:pPr>
        <w:spacing w:after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5"/>
        <w:docPartObj>
          <w:docPartGallery w:val="Table of Contents"/>
          <w:docPartUnique/>
        </w:docPartObj>
      </w:sdtPr>
      <w:sdtContent>
        <w:p w:rsidR="0096576D" w:rsidRPr="00BF74C8" w:rsidRDefault="00BB378E" w:rsidP="00D86697">
          <w:pPr>
            <w:pStyle w:val="Titolosommario"/>
            <w:jc w:val="center"/>
            <w:rPr>
              <w:rFonts w:asciiTheme="minorHAnsi" w:hAnsiTheme="minorHAnsi"/>
              <w:b w:val="0"/>
            </w:rPr>
          </w:pPr>
          <w:proofErr w:type="spellStart"/>
          <w:r>
            <w:rPr>
              <w:rFonts w:asciiTheme="minorHAnsi" w:hAnsiTheme="minorHAnsi"/>
              <w:b w:val="0"/>
              <w:lang w:val="de-DE"/>
            </w:rPr>
            <w:t>Spis</w:t>
          </w:r>
          <w:proofErr w:type="spellEnd"/>
          <w:r>
            <w:rPr>
              <w:rFonts w:asciiTheme="minorHAnsi" w:hAnsiTheme="minorHAnsi"/>
              <w:b w:val="0"/>
              <w:lang w:val="de-DE"/>
            </w:rPr>
            <w:t xml:space="preserve"> </w:t>
          </w:r>
          <w:proofErr w:type="spellStart"/>
          <w:r>
            <w:rPr>
              <w:rFonts w:asciiTheme="minorHAnsi" w:hAnsiTheme="minorHAnsi"/>
              <w:b w:val="0"/>
              <w:lang w:val="de-DE"/>
            </w:rPr>
            <w:t>treści</w:t>
          </w:r>
          <w:proofErr w:type="spellEnd"/>
        </w:p>
        <w:p w:rsidR="00D86697" w:rsidRPr="000C700C" w:rsidRDefault="00D86697" w:rsidP="00D86697">
          <w:pPr>
            <w:rPr>
              <w:lang w:eastAsia="it-IT"/>
            </w:rPr>
          </w:pPr>
        </w:p>
        <w:p w:rsidR="00055BF3" w:rsidRPr="00055BF3" w:rsidRDefault="0045752A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45752A">
            <w:rPr>
              <w:b w:val="0"/>
            </w:rPr>
            <w:fldChar w:fldCharType="begin"/>
          </w:r>
          <w:r w:rsidR="0096576D" w:rsidRPr="00055BF3">
            <w:rPr>
              <w:b w:val="0"/>
            </w:rPr>
            <w:instrText xml:space="preserve"> TOC \o "1-3" \h \z \u </w:instrText>
          </w:r>
          <w:r w:rsidRPr="0045752A">
            <w:rPr>
              <w:b w:val="0"/>
            </w:rPr>
            <w:fldChar w:fldCharType="separate"/>
          </w:r>
          <w:hyperlink w:anchor="_Toc459300411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VI° RADY PLENARNEJ ZAKONU ŻYĆ UBÓSTWEM WE WSPÓLNOCIE BRATERSKIEJ Asyż, 1998</w:t>
            </w:r>
            <w:r w:rsidR="00055BF3" w:rsidRPr="00055BF3">
              <w:rPr>
                <w:b w:val="0"/>
                <w:noProof/>
                <w:webHidden/>
              </w:rPr>
              <w:tab/>
            </w:r>
            <w:r w:rsidRPr="00055BF3">
              <w:rPr>
                <w:b w:val="0"/>
                <w:noProof/>
                <w:webHidden/>
              </w:rPr>
              <w:fldChar w:fldCharType="begin"/>
            </w:r>
            <w:r w:rsidR="00055BF3" w:rsidRPr="00055BF3">
              <w:rPr>
                <w:b w:val="0"/>
                <w:noProof/>
                <w:webHidden/>
              </w:rPr>
              <w:instrText xml:space="preserve"> PAGEREF _Toc459300411 \h </w:instrText>
            </w:r>
            <w:r w:rsidRPr="00055BF3">
              <w:rPr>
                <w:b w:val="0"/>
                <w:noProof/>
                <w:webHidden/>
              </w:rPr>
            </w:r>
            <w:r w:rsidRPr="00055BF3">
              <w:rPr>
                <w:b w:val="0"/>
                <w:noProof/>
                <w:webHidden/>
              </w:rPr>
              <w:fldChar w:fldCharType="separate"/>
            </w:r>
            <w:r w:rsidR="00055BF3" w:rsidRPr="00055BF3">
              <w:rPr>
                <w:b w:val="0"/>
                <w:noProof/>
                <w:webHidden/>
              </w:rPr>
              <w:t>5</w:t>
            </w:r>
            <w:r w:rsidRPr="00055BF3">
              <w:rPr>
                <w:b w:val="0"/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300412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DEFINITORIUM GENERALNEGO DO WSZYSTKICH BRACI ZAKONU</w:t>
            </w:r>
            <w:r w:rsidR="00055BF3" w:rsidRPr="00055BF3">
              <w:rPr>
                <w:b w:val="0"/>
                <w:noProof/>
                <w:webHidden/>
              </w:rPr>
              <w:tab/>
            </w:r>
            <w:r w:rsidRPr="00055BF3">
              <w:rPr>
                <w:b w:val="0"/>
                <w:noProof/>
                <w:webHidden/>
              </w:rPr>
              <w:fldChar w:fldCharType="begin"/>
            </w:r>
            <w:r w:rsidR="00055BF3" w:rsidRPr="00055BF3">
              <w:rPr>
                <w:b w:val="0"/>
                <w:noProof/>
                <w:webHidden/>
              </w:rPr>
              <w:instrText xml:space="preserve"> PAGEREF _Toc459300412 \h </w:instrText>
            </w:r>
            <w:r w:rsidRPr="00055BF3">
              <w:rPr>
                <w:b w:val="0"/>
                <w:noProof/>
                <w:webHidden/>
              </w:rPr>
            </w:r>
            <w:r w:rsidRPr="00055BF3">
              <w:rPr>
                <w:b w:val="0"/>
                <w:noProof/>
                <w:webHidden/>
              </w:rPr>
              <w:fldChar w:fldCharType="separate"/>
            </w:r>
            <w:r w:rsidR="00055BF3" w:rsidRPr="00055BF3">
              <w:rPr>
                <w:b w:val="0"/>
                <w:noProof/>
                <w:webHidden/>
              </w:rPr>
              <w:t>5</w:t>
            </w:r>
            <w:r w:rsidRPr="00055BF3">
              <w:rPr>
                <w:b w:val="0"/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300413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PROPOZYCJE</w:t>
            </w:r>
            <w:r w:rsidR="00055BF3" w:rsidRPr="00055BF3">
              <w:rPr>
                <w:b w:val="0"/>
                <w:noProof/>
                <w:webHidden/>
              </w:rPr>
              <w:tab/>
            </w:r>
            <w:r w:rsidRPr="00055BF3">
              <w:rPr>
                <w:b w:val="0"/>
                <w:noProof/>
                <w:webHidden/>
              </w:rPr>
              <w:fldChar w:fldCharType="begin"/>
            </w:r>
            <w:r w:rsidR="00055BF3" w:rsidRPr="00055BF3">
              <w:rPr>
                <w:b w:val="0"/>
                <w:noProof/>
                <w:webHidden/>
              </w:rPr>
              <w:instrText xml:space="preserve"> PAGEREF _Toc459300413 \h </w:instrText>
            </w:r>
            <w:r w:rsidRPr="00055BF3">
              <w:rPr>
                <w:b w:val="0"/>
                <w:noProof/>
                <w:webHidden/>
              </w:rPr>
            </w:r>
            <w:r w:rsidRPr="00055BF3">
              <w:rPr>
                <w:b w:val="0"/>
                <w:noProof/>
                <w:webHidden/>
              </w:rPr>
              <w:fldChar w:fldCharType="separate"/>
            </w:r>
            <w:r w:rsidR="00055BF3" w:rsidRPr="00055BF3">
              <w:rPr>
                <w:b w:val="0"/>
                <w:noProof/>
                <w:webHidden/>
              </w:rPr>
              <w:t>7</w:t>
            </w:r>
            <w:r w:rsidRPr="00055BF3">
              <w:rPr>
                <w:b w:val="0"/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14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EWANGELICZNE UBÓSTWO I MAŁOŚĆ W NASZYCH CZASACH</w:t>
            </w:r>
            <w:r w:rsidR="00055BF3" w:rsidRPr="00055BF3">
              <w:rPr>
                <w:noProof/>
                <w:webHidden/>
              </w:rPr>
              <w:tab/>
            </w:r>
            <w:r w:rsidRPr="00055BF3">
              <w:rPr>
                <w:noProof/>
                <w:webHidden/>
              </w:rPr>
              <w:fldChar w:fldCharType="begin"/>
            </w:r>
            <w:r w:rsidR="00055BF3" w:rsidRPr="00055BF3">
              <w:rPr>
                <w:noProof/>
                <w:webHidden/>
              </w:rPr>
              <w:instrText xml:space="preserve"> PAGEREF _Toc459300414 \h </w:instrText>
            </w:r>
            <w:r w:rsidRPr="00055BF3">
              <w:rPr>
                <w:noProof/>
                <w:webHidden/>
              </w:rPr>
            </w:r>
            <w:r w:rsidRPr="00055BF3">
              <w:rPr>
                <w:noProof/>
                <w:webHidden/>
              </w:rPr>
              <w:fldChar w:fldCharType="separate"/>
            </w:r>
            <w:r w:rsidR="00055BF3" w:rsidRPr="00055BF3">
              <w:rPr>
                <w:noProof/>
                <w:webHidden/>
              </w:rPr>
              <w:t>7</w:t>
            </w:r>
            <w:r w:rsidRPr="00055BF3">
              <w:rPr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15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BRACIA WŚRÓD UBOGICH I WIELORAKOŚĆ FORM</w:t>
            </w:r>
            <w:r w:rsidR="00055BF3" w:rsidRPr="00055BF3">
              <w:rPr>
                <w:noProof/>
                <w:webHidden/>
              </w:rPr>
              <w:tab/>
            </w:r>
            <w:r w:rsidRPr="00055BF3">
              <w:rPr>
                <w:noProof/>
                <w:webHidden/>
              </w:rPr>
              <w:fldChar w:fldCharType="begin"/>
            </w:r>
            <w:r w:rsidR="00055BF3" w:rsidRPr="00055BF3">
              <w:rPr>
                <w:noProof/>
                <w:webHidden/>
              </w:rPr>
              <w:instrText xml:space="preserve"> PAGEREF _Toc459300415 \h </w:instrText>
            </w:r>
            <w:r w:rsidRPr="00055BF3">
              <w:rPr>
                <w:noProof/>
                <w:webHidden/>
              </w:rPr>
            </w:r>
            <w:r w:rsidRPr="00055BF3">
              <w:rPr>
                <w:noProof/>
                <w:webHidden/>
              </w:rPr>
              <w:fldChar w:fldCharType="separate"/>
            </w:r>
            <w:r w:rsidR="00055BF3" w:rsidRPr="00055BF3">
              <w:rPr>
                <w:noProof/>
                <w:webHidden/>
              </w:rPr>
              <w:t>9</w:t>
            </w:r>
            <w:r w:rsidRPr="00055BF3">
              <w:rPr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16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ZRODŁA UTRZYMANIA PRACA I KWESTA</w:t>
            </w:r>
            <w:r w:rsidR="00055BF3" w:rsidRPr="00055BF3">
              <w:rPr>
                <w:noProof/>
                <w:webHidden/>
              </w:rPr>
              <w:tab/>
            </w:r>
            <w:r w:rsidRPr="00055BF3">
              <w:rPr>
                <w:noProof/>
                <w:webHidden/>
              </w:rPr>
              <w:fldChar w:fldCharType="begin"/>
            </w:r>
            <w:r w:rsidR="00055BF3" w:rsidRPr="00055BF3">
              <w:rPr>
                <w:noProof/>
                <w:webHidden/>
              </w:rPr>
              <w:instrText xml:space="preserve"> PAGEREF _Toc459300416 \h </w:instrText>
            </w:r>
            <w:r w:rsidRPr="00055BF3">
              <w:rPr>
                <w:noProof/>
                <w:webHidden/>
              </w:rPr>
            </w:r>
            <w:r w:rsidRPr="00055BF3">
              <w:rPr>
                <w:noProof/>
                <w:webHidden/>
              </w:rPr>
              <w:fldChar w:fldCharType="separate"/>
            </w:r>
            <w:r w:rsidR="00055BF3" w:rsidRPr="00055BF3">
              <w:rPr>
                <w:noProof/>
                <w:webHidden/>
              </w:rPr>
              <w:t>10</w:t>
            </w:r>
            <w:r w:rsidRPr="00055BF3">
              <w:rPr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17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Cs/>
                <w:noProof/>
                <w:lang w:val="pl-PL"/>
              </w:rPr>
              <w:t>SOLIDARNOŚĆ I DZIELENIE SIĘ</w:t>
            </w:r>
            <w:r w:rsidR="00055BF3" w:rsidRPr="00055BF3">
              <w:rPr>
                <w:noProof/>
                <w:webHidden/>
              </w:rPr>
              <w:tab/>
            </w:r>
            <w:r w:rsidRPr="00055BF3">
              <w:rPr>
                <w:noProof/>
                <w:webHidden/>
              </w:rPr>
              <w:fldChar w:fldCharType="begin"/>
            </w:r>
            <w:r w:rsidR="00055BF3" w:rsidRPr="00055BF3">
              <w:rPr>
                <w:noProof/>
                <w:webHidden/>
              </w:rPr>
              <w:instrText xml:space="preserve"> PAGEREF _Toc459300417 \h </w:instrText>
            </w:r>
            <w:r w:rsidRPr="00055BF3">
              <w:rPr>
                <w:noProof/>
                <w:webHidden/>
              </w:rPr>
            </w:r>
            <w:r w:rsidRPr="00055BF3">
              <w:rPr>
                <w:noProof/>
                <w:webHidden/>
              </w:rPr>
              <w:fldChar w:fldCharType="separate"/>
            </w:r>
            <w:r w:rsidR="00055BF3" w:rsidRPr="00055BF3">
              <w:rPr>
                <w:noProof/>
                <w:webHidden/>
              </w:rPr>
              <w:t>12</w:t>
            </w:r>
            <w:r w:rsidRPr="00055BF3">
              <w:rPr>
                <w:noProof/>
                <w:webHidden/>
              </w:rPr>
              <w:fldChar w:fldCharType="end"/>
            </w:r>
          </w:hyperlink>
        </w:p>
        <w:p w:rsidR="00055BF3" w:rsidRPr="00055BF3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18" w:history="1">
            <w:r w:rsidR="00055BF3" w:rsidRPr="00055BF3">
              <w:rPr>
                <w:rStyle w:val="Collegamentoipertestuale"/>
                <w:rFonts w:ascii="Cambria" w:eastAsia="Times New Roman" w:hAnsi="Cambria" w:cs="Times New Roman"/>
                <w:bCs/>
                <w:noProof/>
                <w:lang w:val="pl-PL"/>
              </w:rPr>
              <w:t>KRYTERIA ADMINISTRACJI BRATERSKIEJ I PRZEJRZYSTEJ</w:t>
            </w:r>
            <w:r w:rsidR="00055BF3" w:rsidRPr="00055BF3">
              <w:rPr>
                <w:noProof/>
                <w:webHidden/>
              </w:rPr>
              <w:tab/>
            </w:r>
            <w:r w:rsidRPr="00055BF3">
              <w:rPr>
                <w:noProof/>
                <w:webHidden/>
              </w:rPr>
              <w:fldChar w:fldCharType="begin"/>
            </w:r>
            <w:r w:rsidR="00055BF3" w:rsidRPr="00055BF3">
              <w:rPr>
                <w:noProof/>
                <w:webHidden/>
              </w:rPr>
              <w:instrText xml:space="preserve"> PAGEREF _Toc459300418 \h </w:instrText>
            </w:r>
            <w:r w:rsidRPr="00055BF3">
              <w:rPr>
                <w:noProof/>
                <w:webHidden/>
              </w:rPr>
            </w:r>
            <w:r w:rsidRPr="00055BF3">
              <w:rPr>
                <w:noProof/>
                <w:webHidden/>
              </w:rPr>
              <w:fldChar w:fldCharType="separate"/>
            </w:r>
            <w:r w:rsidR="00055BF3" w:rsidRPr="00055BF3">
              <w:rPr>
                <w:noProof/>
                <w:webHidden/>
              </w:rPr>
              <w:t>14</w:t>
            </w:r>
            <w:r w:rsidRPr="00055BF3">
              <w:rPr>
                <w:noProof/>
                <w:webHidden/>
              </w:rPr>
              <w:fldChar w:fldCharType="end"/>
            </w:r>
          </w:hyperlink>
        </w:p>
        <w:p w:rsidR="0096576D" w:rsidRPr="00055BF3" w:rsidRDefault="0045752A">
          <w:r w:rsidRPr="00055BF3">
            <w:fldChar w:fldCharType="end"/>
          </w:r>
        </w:p>
      </w:sdtContent>
    </w:sdt>
    <w:p w:rsidR="0096576D" w:rsidRPr="00066F78" w:rsidRDefault="0096576D" w:rsidP="00685ACA">
      <w:pPr>
        <w:rPr>
          <w:rFonts w:asciiTheme="minorHAnsi" w:hAnsiTheme="minorHAnsi"/>
        </w:rPr>
      </w:pPr>
    </w:p>
    <w:p w:rsidR="0096576D" w:rsidRPr="00066F78" w:rsidRDefault="0096576D">
      <w:pPr>
        <w:spacing w:after="0"/>
        <w:jc w:val="left"/>
        <w:rPr>
          <w:rFonts w:asciiTheme="minorHAnsi" w:hAnsiTheme="minorHAnsi"/>
        </w:rPr>
      </w:pPr>
      <w:r w:rsidRPr="00066F78">
        <w:rPr>
          <w:rFonts w:asciiTheme="minorHAnsi" w:hAnsiTheme="minorHAnsi"/>
        </w:rPr>
        <w:br w:type="page"/>
      </w:r>
    </w:p>
    <w:p w:rsidR="00C04C3C" w:rsidRPr="00066F78" w:rsidRDefault="00C04C3C" w:rsidP="00685ACA">
      <w:pPr>
        <w:rPr>
          <w:rFonts w:asciiTheme="minorHAnsi" w:hAnsiTheme="minorHAnsi"/>
        </w:rPr>
      </w:pPr>
    </w:p>
    <w:p w:rsidR="009365DC" w:rsidRPr="00066F78" w:rsidRDefault="00C04C3C" w:rsidP="003C74A2">
      <w:pPr>
        <w:spacing w:after="0"/>
        <w:jc w:val="left"/>
        <w:rPr>
          <w:rFonts w:asciiTheme="minorHAnsi" w:hAnsiTheme="minorHAnsi"/>
          <w:szCs w:val="24"/>
        </w:rPr>
      </w:pPr>
      <w:r w:rsidRPr="00066F78">
        <w:rPr>
          <w:rFonts w:asciiTheme="minorHAnsi" w:hAnsiTheme="minorHAnsi"/>
          <w:szCs w:val="24"/>
        </w:rPr>
        <w:br w:type="page"/>
      </w:r>
    </w:p>
    <w:p w:rsidR="001E1FB6" w:rsidRPr="00066F78" w:rsidRDefault="001E1FB6" w:rsidP="009365DC">
      <w:pPr>
        <w:rPr>
          <w:rFonts w:asciiTheme="minorHAnsi" w:hAnsiTheme="minorHAnsi"/>
        </w:rPr>
        <w:sectPr w:rsidR="001E1FB6" w:rsidRPr="00066F78" w:rsidSect="003A25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2F5D7D" w:rsidRPr="002F5D7D" w:rsidRDefault="0045752A" w:rsidP="002F5D7D">
      <w:pPr>
        <w:keepNext/>
        <w:keepLines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28"/>
          <w:lang w:val="pl-PL"/>
        </w:rPr>
      </w:pPr>
      <w:r>
        <w:rPr>
          <w:rFonts w:ascii="Cambria" w:eastAsia="Times New Roman" w:hAnsi="Cambria" w:cs="Times New Roman"/>
          <w:b/>
          <w:bCs/>
          <w:noProof/>
          <w:sz w:val="32"/>
          <w:szCs w:val="28"/>
          <w:lang w:eastAsia="it-IT"/>
        </w:rPr>
        <w:lastRenderedPageBreak/>
        <w:pict>
          <v:rect id="_x0000_s1104" style="position:absolute;left:0;text-align:left;margin-left:0;margin-top:0;width:425.2pt;height:1.5pt;z-index:251668480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0" w:name="_Toc459104532"/>
      <w:bookmarkStart w:id="1" w:name="_Toc459300411"/>
      <w:bookmarkStart w:id="2" w:name="_Toc459300429"/>
      <w:r w:rsidR="002F5D7D" w:rsidRPr="002F5D7D">
        <w:rPr>
          <w:rFonts w:ascii="Cambria" w:eastAsia="Times New Roman" w:hAnsi="Cambria" w:cs="Times New Roman"/>
          <w:b/>
          <w:bCs/>
          <w:sz w:val="32"/>
          <w:szCs w:val="28"/>
          <w:lang w:val="pl-PL"/>
        </w:rPr>
        <w:t>VI° RADY PLENARNEJ ZAKONU</w:t>
      </w:r>
      <w:r w:rsidR="002F5D7D" w:rsidRPr="002F5D7D">
        <w:rPr>
          <w:rFonts w:ascii="Cambria" w:eastAsia="Times New Roman" w:hAnsi="Cambria" w:cs="Times New Roman"/>
          <w:b/>
          <w:bCs/>
          <w:sz w:val="32"/>
          <w:szCs w:val="28"/>
          <w:lang w:val="pl-PL"/>
        </w:rPr>
        <w:br/>
      </w:r>
      <w:r w:rsidR="002F5D7D" w:rsidRPr="002F5D7D">
        <w:rPr>
          <w:rFonts w:ascii="Cambria" w:eastAsia="Times New Roman" w:hAnsi="Cambria" w:cs="Times New Roman"/>
          <w:b/>
          <w:bCs/>
          <w:sz w:val="32"/>
          <w:szCs w:val="32"/>
          <w:lang w:val="pl-PL"/>
        </w:rPr>
        <w:t>ŻYĆ UBÓSTWEM WE WSPÓLNOCIE BRATERSKIEJ</w:t>
      </w:r>
      <w:r w:rsidR="002F5D7D" w:rsidRPr="002F5D7D">
        <w:rPr>
          <w:rFonts w:ascii="Cambria" w:eastAsia="Times New Roman" w:hAnsi="Cambria" w:cs="Times New Roman"/>
          <w:b/>
          <w:bCs/>
          <w:sz w:val="32"/>
          <w:szCs w:val="32"/>
          <w:lang w:val="pl-PL"/>
        </w:rPr>
        <w:br/>
      </w:r>
      <w:r w:rsidR="002F5D7D" w:rsidRPr="002F5D7D">
        <w:rPr>
          <w:rFonts w:ascii="Cambria" w:eastAsia="Times New Roman" w:hAnsi="Cambria" w:cs="Times New Roman"/>
          <w:b/>
          <w:bCs/>
          <w:sz w:val="32"/>
          <w:szCs w:val="28"/>
          <w:lang w:val="pl-PL"/>
        </w:rPr>
        <w:t>Asyż, 1998</w:t>
      </w:r>
      <w:bookmarkEnd w:id="0"/>
      <w:bookmarkEnd w:id="1"/>
      <w:bookmarkEnd w:id="2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l-PL"/>
        </w:rPr>
      </w:pPr>
      <w:bookmarkStart w:id="3" w:name="_Toc459104533"/>
      <w:bookmarkStart w:id="4" w:name="_Toc459300412"/>
      <w:bookmarkStart w:id="5" w:name="_Toc459300430"/>
      <w:r w:rsidRPr="002F5D7D">
        <w:rPr>
          <w:rFonts w:ascii="Cambria" w:eastAsia="Times New Roman" w:hAnsi="Cambria" w:cs="Times New Roman"/>
          <w:b/>
          <w:bCs/>
          <w:sz w:val="28"/>
          <w:szCs w:val="26"/>
          <w:lang w:val="pl-PL"/>
        </w:rPr>
        <w:t>DEFINITORIUM GENERALNEGO</w:t>
      </w:r>
      <w:r w:rsidRPr="002F5D7D">
        <w:rPr>
          <w:rFonts w:ascii="Cambria" w:eastAsia="Times New Roman" w:hAnsi="Cambria" w:cs="Times New Roman"/>
          <w:b/>
          <w:bCs/>
          <w:sz w:val="28"/>
          <w:szCs w:val="26"/>
          <w:lang w:val="pl-PL"/>
        </w:rPr>
        <w:br/>
        <w:t>DO WSZYSTKICH BRACI ZAKONU</w:t>
      </w:r>
      <w:bookmarkEnd w:id="3"/>
      <w:bookmarkEnd w:id="4"/>
      <w:bookmarkEnd w:id="5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rPr>
          <w:rFonts w:ascii="Cambria" w:hAnsi="Cambria" w:cs="Times New Roman"/>
          <w:i/>
          <w:lang w:val="pl-PL"/>
        </w:rPr>
      </w:pPr>
      <w:r w:rsidRPr="002F5D7D">
        <w:rPr>
          <w:rFonts w:ascii="Cambria" w:hAnsi="Cambria" w:cs="Times New Roman"/>
          <w:i/>
          <w:lang w:val="pl-PL"/>
        </w:rPr>
        <w:t>Najdrożsi Bracia,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z</w:t>
      </w:r>
      <w:proofErr w:type="gramEnd"/>
      <w:r w:rsidRPr="002F5D7D">
        <w:rPr>
          <w:rFonts w:ascii="Cambria" w:hAnsi="Cambria" w:cs="Times New Roman"/>
          <w:lang w:val="pl-PL"/>
        </w:rPr>
        <w:t xml:space="preserve"> radością przedstawiamy Wam konkluzje, które VI Rada Plenarna Zakonu, odprawiona w Asyżu w dniach od 7 września do 1 października 1998 roku, opracowała i sformułowała na temat </w:t>
      </w:r>
      <w:r w:rsidRPr="002F5D7D">
        <w:rPr>
          <w:rFonts w:ascii="Cambria" w:hAnsi="Cambria" w:cs="Times New Roman"/>
          <w:i/>
          <w:lang w:val="pl-PL"/>
        </w:rPr>
        <w:t>Żyć ubóstwem we wspólnocie braterskiej</w:t>
      </w:r>
      <w:r w:rsidRPr="002F5D7D">
        <w:rPr>
          <w:rFonts w:ascii="Cambria" w:hAnsi="Cambria" w:cs="Times New Roman"/>
          <w:lang w:val="pl-PL"/>
        </w:rPr>
        <w:t>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Dwa i pół roku temu ogłosiliśmy Zakonowi nasz zamiar zwołania Rady Plenarnej, która zajęłaby się problematyką ubóstwa ewangelicznego w jego wymiarach wspólnotowych i instytucjonalnych. W tym czasie braterska wspólnota Zakonu zaangażowała się w przygotowanie tego ważnego wydarzenia, które miało swoje miejsce właśnie w Asyżu, gdzie razem z Ministrem generalnym i jego Definitorium spotkało się 31 delegatów Konferencji, przybyłych z pięciu kontynentów.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Publikując teraz rezultat prac, jesteśmy pewni, że dajemy Wam, bracia, wartościowe narzędzie, które, razem z doświadczeniem przeżytych po bratersku podczas Rady Plenarnej, dni, stanowi wyraz żywotnej więzi pomiędzy całą braterską wspólnotą Zakonu i Zarządem centralnym. Jak sugerują Konstytucje (por. 123, 1), będzie ono służyć promowaniu świadomości wzajemnej odpowiedzialności wszystkich braci i pobudzać do jedności i wspólnoty Zakonu w wielorakości </w:t>
      </w:r>
      <w:proofErr w:type="gramStart"/>
      <w:r w:rsidRPr="002F5D7D">
        <w:rPr>
          <w:rFonts w:ascii="Cambria" w:hAnsi="Cambria" w:cs="Times New Roman"/>
          <w:lang w:val="pl-PL"/>
        </w:rPr>
        <w:t xml:space="preserve">form. </w:t>
      </w:r>
      <w:proofErr w:type="gramEnd"/>
      <w:r w:rsidRPr="002F5D7D">
        <w:rPr>
          <w:rFonts w:ascii="Cambria" w:hAnsi="Cambria" w:cs="Times New Roman"/>
          <w:lang w:val="pl-PL"/>
        </w:rPr>
        <w:t xml:space="preserve">Równocześnie, za zgodą Definitorium generalnego, potwierdzamy rezultat refleksji VI Rady Plenarnej, </w:t>
      </w:r>
      <w:proofErr w:type="gramStart"/>
      <w:r w:rsidRPr="002F5D7D">
        <w:rPr>
          <w:rFonts w:ascii="Cambria" w:hAnsi="Cambria" w:cs="Times New Roman"/>
          <w:lang w:val="pl-PL"/>
        </w:rPr>
        <w:t>tak aby</w:t>
      </w:r>
      <w:proofErr w:type="gramEnd"/>
      <w:r w:rsidRPr="002F5D7D">
        <w:rPr>
          <w:rFonts w:ascii="Cambria" w:hAnsi="Cambria" w:cs="Times New Roman"/>
          <w:lang w:val="pl-PL"/>
        </w:rPr>
        <w:t xml:space="preserve"> nie straciły one swej wartości jako normy dyrektywnej dla całego Zakonu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 123, 6).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Sami zaś postanowiliśmy przestudiować tekst podczas spotkania Definitorium, jakie będziemy mieć w styczniu przyszłego roku, </w:t>
      </w:r>
      <w:proofErr w:type="gramStart"/>
      <w:r w:rsidRPr="002F5D7D">
        <w:rPr>
          <w:rFonts w:ascii="Cambria" w:hAnsi="Cambria" w:cs="Times New Roman"/>
          <w:lang w:val="pl-PL"/>
        </w:rPr>
        <w:t>tak aby</w:t>
      </w:r>
      <w:proofErr w:type="gramEnd"/>
      <w:r w:rsidRPr="002F5D7D">
        <w:rPr>
          <w:rFonts w:ascii="Cambria" w:hAnsi="Cambria" w:cs="Times New Roman"/>
          <w:lang w:val="pl-PL"/>
        </w:rPr>
        <w:t xml:space="preserve"> zobaczyć jakie sprawy nadają się do bezpośredniego zastosowania, a które mogłyby być traktowane podczas przyszłej kapituły generalnej. W każdym bądź razie mamy zamiar zaakceptować wszystko, co Rada Plenarna zaoferowała nam i co może sprzyjać procesowi właściwej odnowy Zakonu. Chcielibyśmy zwrócić uwagę na metodologię przyjętą w czasie prac Rady Plenarnej. Jak możecie zauważyć w tekście, Rada Plenarna zdecydowała się zastosować metodę </w:t>
      </w:r>
      <w:proofErr w:type="spellStart"/>
      <w:r w:rsidRPr="002F5D7D">
        <w:rPr>
          <w:rFonts w:ascii="Cambria" w:hAnsi="Cambria" w:cs="Times New Roman"/>
          <w:i/>
          <w:lang w:val="pl-PL"/>
        </w:rPr>
        <w:t>propositiones</w:t>
      </w:r>
      <w:proofErr w:type="spellEnd"/>
      <w:r w:rsidRPr="002F5D7D">
        <w:rPr>
          <w:rFonts w:ascii="Cambria" w:hAnsi="Cambria" w:cs="Times New Roman"/>
          <w:lang w:val="pl-PL"/>
        </w:rPr>
        <w:t xml:space="preserve">, zamiast wypracowywać dokument, jak to było podczas dotychczasowych Rad </w:t>
      </w:r>
      <w:proofErr w:type="gramStart"/>
      <w:r w:rsidRPr="002F5D7D">
        <w:rPr>
          <w:rFonts w:ascii="Cambria" w:hAnsi="Cambria" w:cs="Times New Roman"/>
          <w:lang w:val="pl-PL"/>
        </w:rPr>
        <w:t xml:space="preserve">Plenarnych. </w:t>
      </w:r>
      <w:proofErr w:type="spellStart"/>
      <w:proofErr w:type="gramEnd"/>
      <w:r w:rsidRPr="002F5D7D">
        <w:rPr>
          <w:rFonts w:ascii="Cambria" w:hAnsi="Cambria" w:cs="Times New Roman"/>
          <w:i/>
          <w:lang w:val="pl-PL"/>
        </w:rPr>
        <w:t>Propositiones</w:t>
      </w:r>
      <w:proofErr w:type="spellEnd"/>
      <w:r w:rsidRPr="002F5D7D">
        <w:rPr>
          <w:rFonts w:ascii="Cambria" w:hAnsi="Cambria" w:cs="Times New Roman"/>
          <w:lang w:val="pl-PL"/>
        </w:rPr>
        <w:t xml:space="preserve"> nie mają zamiaru rozwijać i pogłębiać tematu z punktu widzenia </w:t>
      </w:r>
      <w:proofErr w:type="gramStart"/>
      <w:r w:rsidRPr="002F5D7D">
        <w:rPr>
          <w:rFonts w:ascii="Cambria" w:hAnsi="Cambria" w:cs="Times New Roman"/>
          <w:lang w:val="pl-PL"/>
        </w:rPr>
        <w:t xml:space="preserve">doktrynalnego. </w:t>
      </w:r>
      <w:proofErr w:type="gramEnd"/>
      <w:r w:rsidRPr="002F5D7D">
        <w:rPr>
          <w:rFonts w:ascii="Cambria" w:hAnsi="Cambria" w:cs="Times New Roman"/>
          <w:lang w:val="pl-PL"/>
        </w:rPr>
        <w:t xml:space="preserve">Elementy doktrynalne, także obecne, znajdują się w nich w związku z propozycją, która ma przede wszystkim zadanie robocze. Metoda </w:t>
      </w:r>
      <w:proofErr w:type="spellStart"/>
      <w:r w:rsidRPr="002F5D7D">
        <w:rPr>
          <w:rFonts w:ascii="Cambria" w:hAnsi="Cambria" w:cs="Times New Roman"/>
          <w:i/>
          <w:lang w:val="pl-PL"/>
        </w:rPr>
        <w:t>propositiones</w:t>
      </w:r>
      <w:proofErr w:type="spellEnd"/>
      <w:r w:rsidRPr="002F5D7D">
        <w:rPr>
          <w:rFonts w:ascii="Cambria" w:hAnsi="Cambria" w:cs="Times New Roman"/>
          <w:lang w:val="pl-PL"/>
        </w:rPr>
        <w:t xml:space="preserve"> pozwoliła na uczestnictwo i wymianę poglądów wśród uczestników; poza tym pozwoliła na uznanie, dowartościowanie i uważne oraz pełne szacunku przyjęcie naszej bogatej różnorodności kulturowej i ukierunkowało nas w drodze, by osiągnąć zdumiewający i szeroki konsens w odniesieniu do różnych a nawet różniących się punktów widzenia poszczególnych braci.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lastRenderedPageBreak/>
        <w:t xml:space="preserve">Niniejszy tekst został przejrzany przez małą komisję redakcyjną wg wskazań Rady Plenarnej. Komisja ta, również zgodnie z tym, co sugerowali bracia, dokonała rewizji stylistycznej i literackiej </w:t>
      </w:r>
      <w:proofErr w:type="spellStart"/>
      <w:r w:rsidRPr="002F5D7D">
        <w:rPr>
          <w:rFonts w:ascii="Cambria" w:hAnsi="Cambria" w:cs="Times New Roman"/>
          <w:i/>
          <w:lang w:val="pl-PL"/>
        </w:rPr>
        <w:t>propositiones</w:t>
      </w:r>
      <w:proofErr w:type="spellEnd"/>
      <w:r w:rsidRPr="002F5D7D">
        <w:rPr>
          <w:rFonts w:ascii="Cambria" w:hAnsi="Cambria" w:cs="Times New Roman"/>
          <w:lang w:val="pl-PL"/>
        </w:rPr>
        <w:t>. Poza tym, idąc za opinią wyrażoną przez większość uczestników Rady, uważaliśmy za wskazane umieścić tytuły, które, choć nie należą do samego tekstu, pomagają w jego zrozumieniu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W końcu, serdecznie zalecamy przełożonym wyższym i gwardianom. </w:t>
      </w:r>
      <w:proofErr w:type="gramStart"/>
      <w:r w:rsidRPr="002F5D7D">
        <w:rPr>
          <w:rFonts w:ascii="Cambria" w:hAnsi="Cambria" w:cs="Times New Roman"/>
          <w:lang w:val="pl-PL"/>
        </w:rPr>
        <w:t>jako</w:t>
      </w:r>
      <w:proofErr w:type="gramEnd"/>
      <w:r w:rsidRPr="002F5D7D">
        <w:rPr>
          <w:rFonts w:ascii="Cambria" w:hAnsi="Cambria" w:cs="Times New Roman"/>
          <w:lang w:val="pl-PL"/>
        </w:rPr>
        <w:t xml:space="preserve"> pierwszym odpowiedzialnym za formację braci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 23, 6), aby rozpowszechniali, studiowali i, na ile to zależy od możliwości i autorytetu, stosowali w konkrecie kryteria zaproponowane przez Radę Plenarną, aby żyć ewangelicznym ubóstwem we wspólnocie braterskiej.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Niech Duch Pański natchnie wszystkich braci odnowioną miłością do naszej Pani Świętego Ubóstwa i niech nam pomoże zachowywać je wraz z jego świętym działaniem.</w:t>
      </w:r>
    </w:p>
    <w:p w:rsidR="002F5D7D" w:rsidRPr="002F5D7D" w:rsidRDefault="002F5D7D" w:rsidP="002F5D7D">
      <w:pPr>
        <w:jc w:val="right"/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jc w:val="right"/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Rzym 4.10.1998</w:t>
      </w:r>
      <w:r w:rsidRPr="002F5D7D">
        <w:rPr>
          <w:rFonts w:ascii="Cambria" w:hAnsi="Cambria" w:cs="Times New Roman"/>
          <w:lang w:val="pl-PL"/>
        </w:rPr>
        <w:br/>
        <w:t>Uroczystość św. Franciszka</w:t>
      </w:r>
      <w:r w:rsidRPr="002F5D7D">
        <w:rPr>
          <w:rFonts w:ascii="Cambria" w:hAnsi="Cambria" w:cs="Times New Roman"/>
          <w:lang w:val="pl-PL"/>
        </w:rPr>
        <w:br/>
        <w:t>Minister generalny i Definitorium</w:t>
      </w:r>
      <w:r w:rsidRPr="002F5D7D">
        <w:rPr>
          <w:rFonts w:ascii="Cambria" w:hAnsi="Cambria" w:cs="Times New Roman"/>
          <w:lang w:val="pl-PL"/>
        </w:rPr>
        <w:br/>
      </w:r>
    </w:p>
    <w:p w:rsidR="002F5D7D" w:rsidRPr="002F5D7D" w:rsidRDefault="002F5D7D" w:rsidP="002F5D7D">
      <w:pPr>
        <w:jc w:val="right"/>
        <w:rPr>
          <w:rFonts w:ascii="Cambria" w:hAnsi="Cambria" w:cs="Times New Roman"/>
          <w:lang w:val="pl-PL"/>
        </w:rPr>
      </w:pP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John </w:t>
      </w:r>
      <w:proofErr w:type="spellStart"/>
      <w:r w:rsidRPr="002F5D7D">
        <w:rPr>
          <w:rFonts w:ascii="Cambria" w:hAnsi="Cambria" w:cs="Times New Roman"/>
          <w:lang w:val="pl-PL"/>
        </w:rPr>
        <w:t>Corriveau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</w:t>
      </w:r>
      <w:proofErr w:type="spellStart"/>
      <w:r w:rsidRPr="002F5D7D">
        <w:rPr>
          <w:rFonts w:ascii="Cambria" w:hAnsi="Cambria" w:cs="Times New Roman"/>
          <w:lang w:val="pl-PL"/>
        </w:rPr>
        <w:t>Ermanno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Ponzalli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</w:t>
      </w:r>
      <w:proofErr w:type="gramStart"/>
      <w:r w:rsidRPr="002F5D7D">
        <w:rPr>
          <w:rFonts w:ascii="Cambria" w:hAnsi="Cambria" w:cs="Times New Roman"/>
          <w:lang w:val="pl-PL"/>
        </w:rPr>
        <w:t xml:space="preserve">Aurelio </w:t>
      </w:r>
      <w:proofErr w:type="spellStart"/>
      <w:r w:rsidRPr="002F5D7D">
        <w:rPr>
          <w:rFonts w:ascii="Cambria" w:hAnsi="Cambria" w:cs="Times New Roman"/>
          <w:lang w:val="pl-PL"/>
        </w:rPr>
        <w:t>Laita</w:t>
      </w:r>
      <w:proofErr w:type="spellEnd"/>
      <w:proofErr w:type="gram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</w:t>
      </w:r>
      <w:proofErr w:type="spellStart"/>
      <w:r w:rsidRPr="002F5D7D">
        <w:rPr>
          <w:rFonts w:ascii="Cambria" w:hAnsi="Cambria" w:cs="Times New Roman"/>
          <w:lang w:val="pl-PL"/>
        </w:rPr>
        <w:t>Andrew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Anil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Sequeira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>. Tadeusz Bargiel</w:t>
      </w:r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Paul </w:t>
      </w:r>
      <w:proofErr w:type="spellStart"/>
      <w:r w:rsidRPr="002F5D7D">
        <w:rPr>
          <w:rFonts w:ascii="Cambria" w:hAnsi="Cambria" w:cs="Times New Roman"/>
          <w:lang w:val="pl-PL"/>
        </w:rPr>
        <w:t>Hinder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William </w:t>
      </w:r>
      <w:proofErr w:type="spellStart"/>
      <w:r w:rsidRPr="002F5D7D">
        <w:rPr>
          <w:rFonts w:ascii="Cambria" w:hAnsi="Cambria" w:cs="Times New Roman"/>
          <w:lang w:val="pl-PL"/>
        </w:rPr>
        <w:t>Wiethorn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</w:t>
      </w:r>
      <w:proofErr w:type="spellStart"/>
      <w:r w:rsidRPr="002F5D7D">
        <w:rPr>
          <w:rFonts w:ascii="Cambria" w:hAnsi="Cambria" w:cs="Times New Roman"/>
          <w:lang w:val="pl-PL"/>
        </w:rPr>
        <w:t>Andrés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Stanovnik</w:t>
      </w:r>
      <w:proofErr w:type="spellEnd"/>
      <w:r w:rsidRPr="002F5D7D">
        <w:rPr>
          <w:rFonts w:ascii="Cambria" w:hAnsi="Cambria" w:cs="Times New Roman"/>
          <w:lang w:val="pl-PL"/>
        </w:rPr>
        <w:br/>
      </w:r>
      <w:proofErr w:type="spellStart"/>
      <w:r w:rsidRPr="002F5D7D">
        <w:rPr>
          <w:rFonts w:ascii="Cambria" w:hAnsi="Cambria" w:cs="Times New Roman"/>
          <w:lang w:val="pl-PL"/>
        </w:rPr>
        <w:t>br</w:t>
      </w:r>
      <w:proofErr w:type="spellEnd"/>
      <w:r w:rsidRPr="002F5D7D">
        <w:rPr>
          <w:rFonts w:ascii="Cambria" w:hAnsi="Cambria" w:cs="Times New Roman"/>
          <w:lang w:val="pl-PL"/>
        </w:rPr>
        <w:t xml:space="preserve">. </w:t>
      </w:r>
      <w:proofErr w:type="spellStart"/>
      <w:r w:rsidRPr="002F5D7D">
        <w:rPr>
          <w:rFonts w:ascii="Cambria" w:hAnsi="Cambria" w:cs="Times New Roman"/>
          <w:lang w:val="pl-PL"/>
        </w:rPr>
        <w:t>Thaddaeus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Ruwa’ichi</w:t>
      </w:r>
      <w:proofErr w:type="spellEnd"/>
    </w:p>
    <w:p w:rsidR="002F5D7D" w:rsidRPr="002F5D7D" w:rsidRDefault="002F5D7D" w:rsidP="002F5D7D">
      <w:pPr>
        <w:jc w:val="right"/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jc w:val="right"/>
        <w:rPr>
          <w:rFonts w:ascii="Cambria" w:hAnsi="Cambria" w:cs="Times New Roman"/>
          <w:lang w:val="pl-PL"/>
        </w:rPr>
        <w:sectPr w:rsidR="002F5D7D" w:rsidRPr="002F5D7D" w:rsidSect="002F5D7D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134" w:bottom="1134" w:left="1134" w:header="709" w:footer="709" w:gutter="0"/>
          <w:cols w:space="720"/>
          <w:docGrid w:linePitch="360"/>
        </w:sectPr>
      </w:pPr>
    </w:p>
    <w:p w:rsidR="002F5D7D" w:rsidRPr="002F5D7D" w:rsidRDefault="002F5D7D" w:rsidP="002F5D7D">
      <w:pPr>
        <w:spacing w:after="200" w:line="276" w:lineRule="auto"/>
        <w:jc w:val="left"/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lastRenderedPageBreak/>
        <w:br w:type="page"/>
      </w:r>
    </w:p>
    <w:p w:rsidR="002F5D7D" w:rsidRPr="002F5D7D" w:rsidRDefault="0045752A" w:rsidP="002F5D7D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32"/>
          <w:lang w:val="pl-PL"/>
        </w:rPr>
      </w:pPr>
      <w:r w:rsidRPr="0045752A">
        <w:rPr>
          <w:rFonts w:ascii="Cambria" w:eastAsia="Times New Roman" w:hAnsi="Cambria" w:cs="Times New Roman"/>
          <w:b/>
          <w:bCs/>
          <w:sz w:val="28"/>
          <w:szCs w:val="26"/>
        </w:rPr>
        <w:lastRenderedPageBreak/>
        <w:pict>
          <v:rect id="_x0000_s1105" style="position:absolute;left:0;text-align:left;margin-left:0;margin-top:0;width:212.6pt;height:1.5pt;z-index:251669504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6" w:name="_Toc459104534"/>
      <w:bookmarkStart w:id="7" w:name="_Toc459300413"/>
      <w:bookmarkStart w:id="8" w:name="_Toc459300431"/>
      <w:r w:rsidR="002F5D7D" w:rsidRPr="002F5D7D">
        <w:rPr>
          <w:rFonts w:ascii="Cambria" w:eastAsia="Times New Roman" w:hAnsi="Cambria" w:cs="Times New Roman"/>
          <w:b/>
          <w:bCs/>
          <w:sz w:val="28"/>
          <w:szCs w:val="32"/>
          <w:lang w:val="pl-PL"/>
        </w:rPr>
        <w:t>PROPOZYCJE</w:t>
      </w:r>
      <w:bookmarkEnd w:id="6"/>
      <w:bookmarkEnd w:id="7"/>
      <w:bookmarkEnd w:id="8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jc w:val="left"/>
        <w:outlineLvl w:val="2"/>
        <w:rPr>
          <w:rFonts w:ascii="Cambria" w:eastAsia="Times New Roman" w:hAnsi="Cambria" w:cs="Times New Roman"/>
          <w:b/>
          <w:bCs/>
          <w:caps/>
          <w:lang w:val="pl-PL"/>
        </w:rPr>
      </w:pPr>
      <w:bookmarkStart w:id="9" w:name="_Toc459104535"/>
      <w:bookmarkStart w:id="10" w:name="_Toc459300414"/>
      <w:bookmarkStart w:id="11" w:name="_Toc459300432"/>
      <w:r w:rsidRPr="002F5D7D">
        <w:rPr>
          <w:rFonts w:ascii="Cambria" w:eastAsia="Times New Roman" w:hAnsi="Cambria" w:cs="Times New Roman"/>
          <w:b/>
          <w:bCs/>
          <w:caps/>
          <w:lang w:val="pl-PL"/>
        </w:rPr>
        <w:t>EWANGELICZNE UBÓSTWO I MAŁOŚĆ W NASZYCH</w:t>
      </w:r>
      <w:r w:rsidRPr="002F5D7D">
        <w:rPr>
          <w:rFonts w:ascii="Cambria" w:eastAsia="Times New Roman" w:hAnsi="Cambria" w:cs="Times New Roman"/>
          <w:b/>
          <w:bCs/>
          <w:caps/>
          <w:lang w:val="pl-PL"/>
        </w:rPr>
        <w:br/>
        <w:t>CZASACH</w:t>
      </w:r>
      <w:bookmarkEnd w:id="9"/>
      <w:bookmarkEnd w:id="10"/>
      <w:bookmarkEnd w:id="11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1. Fundamentem i wzorcem naszego ubóstwa ewangeliczne go jest Jezus, Słowo Boże, który ogołocił samego siebie (</w:t>
      </w:r>
      <w:proofErr w:type="spellStart"/>
      <w:r w:rsidRPr="002F5D7D">
        <w:rPr>
          <w:rFonts w:ascii="Cambria" w:hAnsi="Cambria" w:cs="Times New Roman"/>
          <w:lang w:val="pl-PL"/>
        </w:rPr>
        <w:t>kenosis</w:t>
      </w:r>
      <w:proofErr w:type="spellEnd"/>
      <w:r w:rsidRPr="002F5D7D">
        <w:rPr>
          <w:rFonts w:ascii="Cambria" w:hAnsi="Cambria" w:cs="Times New Roman"/>
          <w:lang w:val="pl-PL"/>
        </w:rPr>
        <w:t xml:space="preserve">), przyjąwszy postać sługi... </w:t>
      </w:r>
      <w:proofErr w:type="gramStart"/>
      <w:r w:rsidRPr="002F5D7D">
        <w:rPr>
          <w:rFonts w:ascii="Cambria" w:hAnsi="Cambria" w:cs="Times New Roman"/>
          <w:lang w:val="pl-PL"/>
        </w:rPr>
        <w:t>stając</w:t>
      </w:r>
      <w:proofErr w:type="gramEnd"/>
      <w:r w:rsidRPr="002F5D7D">
        <w:rPr>
          <w:rFonts w:ascii="Cambria" w:hAnsi="Cambria" w:cs="Times New Roman"/>
          <w:lang w:val="pl-PL"/>
        </w:rPr>
        <w:t xml:space="preserve"> się posłusznym aż do śmierci i to śmierci krzyżowej” (</w:t>
      </w:r>
      <w:proofErr w:type="spellStart"/>
      <w:r w:rsidRPr="002F5D7D">
        <w:rPr>
          <w:rFonts w:ascii="Cambria" w:hAnsi="Cambria" w:cs="Times New Roman"/>
          <w:lang w:val="pl-PL"/>
        </w:rPr>
        <w:t>Flp</w:t>
      </w:r>
      <w:proofErr w:type="spellEnd"/>
      <w:r w:rsidRPr="002F5D7D">
        <w:rPr>
          <w:rFonts w:ascii="Cambria" w:hAnsi="Cambria" w:cs="Times New Roman"/>
          <w:lang w:val="pl-PL"/>
        </w:rPr>
        <w:t xml:space="preserve"> 2, 7). My, idąc jego śladami, wybraliśmy dobrowolnie ubóstwo: ubóstwo dla Królestwa, wolne i radosne. Nie jest ono celem samym w sobie, ale tak jak ubóstwo Jezusa, „który będąc bogaty, dla was stał się ubogim, aby was ubóstwem swoim ubogacić” (2 Kor 8, 9; 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. 59, 1), </w:t>
      </w:r>
      <w:proofErr w:type="gramStart"/>
      <w:r w:rsidRPr="002F5D7D">
        <w:rPr>
          <w:rFonts w:ascii="Cambria" w:hAnsi="Cambria" w:cs="Times New Roman"/>
          <w:lang w:val="pl-PL"/>
        </w:rPr>
        <w:t>czyni</w:t>
      </w:r>
      <w:proofErr w:type="gramEnd"/>
      <w:r w:rsidRPr="002F5D7D">
        <w:rPr>
          <w:rFonts w:ascii="Cambria" w:hAnsi="Cambria" w:cs="Times New Roman"/>
          <w:lang w:val="pl-PL"/>
        </w:rPr>
        <w:t xml:space="preserve"> nas dyspozycyjnymi dla Boga i braci.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2. Zamiarem fundamentalnym św. Franciszka było zachowywać świętą Ewangelię Pana naszego Jezusa Chrystusa” (2 Reg 1, 1). We Wcieleniu i w Krzyżu widział On wzorzec dla swojej radykalnej postawy: nic z siebie nie zatrzymywać dla siebie (</w:t>
      </w:r>
      <w:proofErr w:type="gramStart"/>
      <w:r w:rsidRPr="002F5D7D">
        <w:rPr>
          <w:rFonts w:ascii="Cambria" w:hAnsi="Cambria" w:cs="Times New Roman"/>
          <w:lang w:val="pl-PL"/>
        </w:rPr>
        <w:t>por. LZ</w:t>
      </w:r>
      <w:proofErr w:type="gramEnd"/>
      <w:r w:rsidRPr="002F5D7D">
        <w:rPr>
          <w:rFonts w:ascii="Cambria" w:hAnsi="Cambria" w:cs="Times New Roman"/>
          <w:lang w:val="pl-PL"/>
        </w:rPr>
        <w:t xml:space="preserve">, 29). Oznacza to na pierwszym miejscu uznać, że wszelkie dobro, które jest w nas, i które przez nas się dokonuje, jest darem Boga; </w:t>
      </w:r>
      <w:proofErr w:type="gramStart"/>
      <w:r w:rsidRPr="002F5D7D">
        <w:rPr>
          <w:rFonts w:ascii="Cambria" w:hAnsi="Cambria" w:cs="Times New Roman"/>
          <w:lang w:val="pl-PL"/>
        </w:rPr>
        <w:t>powinniśmy więc</w:t>
      </w:r>
      <w:proofErr w:type="gramEnd"/>
      <w:r w:rsidRPr="002F5D7D">
        <w:rPr>
          <w:rFonts w:ascii="Cambria" w:hAnsi="Cambria" w:cs="Times New Roman"/>
          <w:lang w:val="pl-PL"/>
        </w:rPr>
        <w:t xml:space="preserve"> oddać je Jemu w uwielbieniu i dziękczynieniu. Drugi element składowy tego radykalnego ogołocenia jest bardziej bolesny: powinniśmy być mocno przekonani, że naszą własnością są tylko wady i grzechy” (I Reg 17, 7). Franciszek dodaje do tego jeszcze trzeci element, także wymagający: cieszmy się, gdy wpadamy w rozmaite pokusy i gdy znosimy na tym </w:t>
      </w:r>
      <w:proofErr w:type="gramStart"/>
      <w:r w:rsidRPr="002F5D7D">
        <w:rPr>
          <w:rFonts w:ascii="Cambria" w:hAnsi="Cambria" w:cs="Times New Roman"/>
          <w:lang w:val="pl-PL"/>
        </w:rPr>
        <w:t>świecie ... różne</w:t>
      </w:r>
      <w:proofErr w:type="gramEnd"/>
      <w:r w:rsidRPr="002F5D7D">
        <w:rPr>
          <w:rFonts w:ascii="Cambria" w:hAnsi="Cambria" w:cs="Times New Roman"/>
          <w:lang w:val="pl-PL"/>
        </w:rPr>
        <w:t xml:space="preserve"> przykrości lub utrapienia duchowe albo cielesne” (I. Reg 17, 8), marny także 4 się w słabościach naszych i w codziennym dźwiganiu krzyża Pana naszego Jezusa Chrystusa” (Np 5, 8).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3. Ewangeliczny ideał ubóstwa prowadzi Franciszka do wyboru małości. Być mniejszymi jest manifestacją autentycznego ubóstwa wewnętrznego, które we franciszkańskim projekcie życia wyraża się także zewnętrznie; jest to pokora serca i wyzbycie się siły (por. Np 2, 3; 3; 4; 6; itd.); jest solidarnością z tymi, którzy znajdują się w potrzebie i w biedzie.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Bez małości nasze ubóstwo nie miałoby sensu i stałoby się pychą; natomiast bez ubóstwa, małość okazałaby się czymś fałszywym. Zresztą, ubóstwo i małość nie są dla Franciszka celem, ale pomagają nam realizować charyzmat większy” (por. 1 Kor 12, 31), miłość, która wyraża się we franciszkańskim braterstwie w stosunku do ludzi i do stworzenia.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To właśnie owo życie w ewangelicznym braterstwie, przeżywane w ubóstwie i małości, gromadziło wokół Franciszka osoby z wszelkich warstw społecznych i czyniło ich faktycznie wrażliwymi na najbardziej potrzebujących.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4. Z Franciszka zrodził się Zakon braci (por. I Cel, 38). Cała nasza duchowość i tradycja uwypuklały ubóstwo, widząc je przede wszystkim w aspekcie ascetycznym i indywidualnym; nie zapominając, oczywiście, aspektu wspólnotowego i braterskiego (por. zwłaszcza I RPZ, nr 46-61; IV RPZ, nr 43-45; V RPZ, nr 29-40. 55;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>. 59-74). Jednakże odnowione rozumienie wspólnoty braterskiej, rozpowszechnienie się Zakonu w całym świecie oraz nowe problemy społeczne wzywają nas do nowego przemyślenia i pogłębienia znaczenia «naszego ewangelicznego ubóstwa we wspólnocie braterskiej», to znaczy z punktu widzenia wspólnotowego, instytucjonalnego i strukturalnego.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5. Wewnątrz ruchu franciszkańskiego Kapucyni bardziej podkreślili surową prostotę w sposobie przeżywania ubóstwa oraz zbliżenie się do ludu w praktykowaniu małości (kaznodziejstwo ludowe, posługa chorym i zarażonym, kwesta...). Wartości te, przeżywane we </w:t>
      </w:r>
      <w:r w:rsidRPr="002F5D7D">
        <w:rPr>
          <w:rFonts w:ascii="Cambria" w:hAnsi="Cambria" w:cs="Times New Roman"/>
          <w:lang w:val="pl-PL"/>
        </w:rPr>
        <w:lastRenderedPageBreak/>
        <w:t>wspólnocie braterskiej, odnowione i wcielone w daną kulturę (</w:t>
      </w:r>
      <w:proofErr w:type="spellStart"/>
      <w:r w:rsidRPr="002F5D7D">
        <w:rPr>
          <w:rFonts w:ascii="Cambria" w:hAnsi="Cambria" w:cs="Times New Roman"/>
          <w:lang w:val="pl-PL"/>
        </w:rPr>
        <w:t>inkulturacja</w:t>
      </w:r>
      <w:proofErr w:type="spellEnd"/>
      <w:r w:rsidRPr="002F5D7D">
        <w:rPr>
          <w:rFonts w:ascii="Cambria" w:hAnsi="Cambria" w:cs="Times New Roman"/>
          <w:lang w:val="pl-PL"/>
        </w:rPr>
        <w:t>), mają wielką moc dawania świadectwa ewangelicznego i są bodźcem do popierania słabszych.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6. Według Franciszka chciwość i skąpstwo zrywają relacje z Bogiem a ambicja i konkurencja niszczą poczucie braterstwa pomiędzy osobami. Aby móc żyć w pełni ewangelicznym ideałem miłości i braterstwa, ze swymi pierwszymi towarzyszami przyjął On sposób życia, które implikowało wówczas dokonywanie odważnych wyborów ubóstwa, jak nie przywłaszczania sobie dóbr, pracę </w:t>
      </w:r>
      <w:proofErr w:type="gramStart"/>
      <w:r w:rsidRPr="002F5D7D">
        <w:rPr>
          <w:rFonts w:ascii="Cambria" w:hAnsi="Cambria" w:cs="Times New Roman"/>
          <w:lang w:val="pl-PL"/>
        </w:rPr>
        <w:t>ręczną jako</w:t>
      </w:r>
      <w:proofErr w:type="gramEnd"/>
      <w:r w:rsidRPr="002F5D7D">
        <w:rPr>
          <w:rFonts w:ascii="Cambria" w:hAnsi="Cambria" w:cs="Times New Roman"/>
          <w:lang w:val="pl-PL"/>
        </w:rPr>
        <w:t xml:space="preserve"> zwyczajny środek utrzymania i pomocy innym oraz zbieranie jałmużny w wypadku oczywistej konieczności.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W ostatnich czasach i w odniesieniu do nowych kontekstów, Paweł VI (Deklaracja z 4 marca 1970) uchylił wszystkie deklaracje papieskie, które przez siedem wieków interpretowały praktykę ubóstwa w Zakonie, poza </w:t>
      </w:r>
      <w:proofErr w:type="gramStart"/>
      <w:r w:rsidRPr="002F5D7D">
        <w:rPr>
          <w:rFonts w:ascii="Cambria" w:hAnsi="Cambria" w:cs="Times New Roman"/>
          <w:lang w:val="pl-PL"/>
        </w:rPr>
        <w:t>tym co</w:t>
      </w:r>
      <w:proofErr w:type="gramEnd"/>
      <w:r w:rsidRPr="002F5D7D">
        <w:rPr>
          <w:rFonts w:ascii="Cambria" w:hAnsi="Cambria" w:cs="Times New Roman"/>
          <w:lang w:val="pl-PL"/>
        </w:rPr>
        <w:t xml:space="preserve"> znajduje się w prawie Kanonicznym i w Konstytucjach. Dlatego też stwierdził on, że franciszkanie nie są już związani ekonomicznymi wyborami Franciszka i jego pierwszych towarzyszy.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Jesteśmy jednak nadal związani wiernością w odniesieniu do podstawowych intencji Franciszka. Dlatego musimy szukać nowych sposobów życia pewnymi fundamentalnymi opcjami </w:t>
      </w:r>
      <w:proofErr w:type="spellStart"/>
      <w:r w:rsidRPr="002F5D7D">
        <w:rPr>
          <w:rFonts w:ascii="Cambria" w:hAnsi="Cambria" w:cs="Times New Roman"/>
          <w:lang w:val="pl-PL"/>
        </w:rPr>
        <w:t>franciszkanizmu</w:t>
      </w:r>
      <w:proofErr w:type="spellEnd"/>
      <w:r w:rsidRPr="002F5D7D">
        <w:rPr>
          <w:rFonts w:ascii="Cambria" w:hAnsi="Cambria" w:cs="Times New Roman"/>
          <w:lang w:val="pl-PL"/>
        </w:rPr>
        <w:t>, takimi jak: surowość życia i zaangażowanie w pracę; solidarność I wzajemna zależność; życie zakorzenione w doświadczeniu ludu, zwłaszcza ubogich; właściwe używanie i administrowanie dobrami i własnością; zaangażowanie na rzecz rozwoju „uzasadnionego” (</w:t>
      </w:r>
      <w:proofErr w:type="spellStart"/>
      <w:r w:rsidRPr="002F5D7D">
        <w:rPr>
          <w:rFonts w:ascii="Cambria" w:hAnsi="Cambria" w:cs="Times New Roman"/>
          <w:lang w:val="pl-PL"/>
        </w:rPr>
        <w:t>sviluppo</w:t>
      </w:r>
      <w:proofErr w:type="spellEnd"/>
      <w:r w:rsidRPr="002F5D7D">
        <w:rPr>
          <w:rFonts w:ascii="Cambria" w:hAnsi="Cambria" w:cs="Times New Roman"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lang w:val="pl-PL"/>
        </w:rPr>
        <w:t>sostenibile</w:t>
      </w:r>
      <w:proofErr w:type="spellEnd"/>
      <w:r w:rsidRPr="002F5D7D">
        <w:rPr>
          <w:rFonts w:ascii="Cambria" w:hAnsi="Cambria" w:cs="Times New Roman"/>
          <w:lang w:val="pl-PL"/>
        </w:rPr>
        <w:t>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7. Wobec „globalnego” świata ekonomii, którego wpływ daje się odczuć także w naszym życiu, pokornie i z wiarą potwierdzamy wartość ewangelicznego </w:t>
      </w:r>
      <w:proofErr w:type="gramStart"/>
      <w:r w:rsidRPr="002F5D7D">
        <w:rPr>
          <w:rFonts w:ascii="Cambria" w:hAnsi="Cambria" w:cs="Times New Roman"/>
          <w:lang w:val="pl-PL"/>
        </w:rPr>
        <w:t>ubóstwa jako</w:t>
      </w:r>
      <w:proofErr w:type="gramEnd"/>
      <w:r w:rsidRPr="002F5D7D">
        <w:rPr>
          <w:rFonts w:ascii="Cambria" w:hAnsi="Cambria" w:cs="Times New Roman"/>
          <w:lang w:val="pl-PL"/>
        </w:rPr>
        <w:t xml:space="preserve"> wartościowej alternatywy dla naszych czasów, zgodnie z pierwotną inspiracją Franciszka i głównymi liniami wytycznymi tradycji franciszkańsko-kapucyńskiej. Dlatego </w:t>
      </w:r>
      <w:proofErr w:type="gramStart"/>
      <w:r w:rsidRPr="002F5D7D">
        <w:rPr>
          <w:rFonts w:ascii="Cambria" w:hAnsi="Cambria" w:cs="Times New Roman"/>
          <w:lang w:val="pl-PL"/>
        </w:rPr>
        <w:t>przyjmujemy jako</w:t>
      </w:r>
      <w:proofErr w:type="gramEnd"/>
      <w:r w:rsidRPr="002F5D7D">
        <w:rPr>
          <w:rFonts w:ascii="Cambria" w:hAnsi="Cambria" w:cs="Times New Roman"/>
          <w:lang w:val="pl-PL"/>
        </w:rPr>
        <w:t xml:space="preserve"> opcję rodzinną ewangeliczne ubóstwo, zobowiązując się na nowo do przemyślenia go.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Jak reagować na przykład w obliczu wpływów świata zglobalizowanego? Przede wszystkim trzeba poznać mechanizmy tego nowego „porządku” ekonomicznego, zrozumieć je i krytycznie ocenić, mając na uwadze szczególnie problematykę moralną, która leży u podstaw świata ekonomii. Dalej powinniśmy żyć i dawać świadectwo o naszym sposobie życia ewangelicznego, które, chociaż w słabości, poprzez swoje wartości prostoty, bezinteresowności, woli służenia, szacunku do osoby i stworzenia, pragnie być propozycją bardziej ludzkiego i prawdziwego sposobu życia w obliczu funkcjonującego systemu ekonomicznego. Przypomnijmy sobie, że w tym zaangażowaniu nie jesteśmy sami, ale idziemy razem z tyloma mężczyznami i kobietami dobrej woli, którzy w różny sposób działają na rzecz sprawiedliwości i pokoju.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8. Aby nie stanąć nieprzygotowanymi przed wyzwaniami współczesnego świata, podczas formacji początkowej należy przewidzieć odpowiednie kursy dla poznania rzeczywistości ekonomiczno-społecznych i doświadczeń pracy (wolontariat, służba ubogim itd.), jak wskazała na to także IV RPZ (por. nr</w:t>
      </w:r>
      <w:proofErr w:type="gramStart"/>
      <w:r w:rsidRPr="002F5D7D">
        <w:rPr>
          <w:rFonts w:ascii="Cambria" w:hAnsi="Cambria" w:cs="Times New Roman"/>
          <w:lang w:val="pl-PL"/>
        </w:rPr>
        <w:t xml:space="preserve"> 51). Należy</w:t>
      </w:r>
      <w:proofErr w:type="gramEnd"/>
      <w:r w:rsidRPr="002F5D7D">
        <w:rPr>
          <w:rFonts w:ascii="Cambria" w:hAnsi="Cambria" w:cs="Times New Roman"/>
          <w:lang w:val="pl-PL"/>
        </w:rPr>
        <w:t xml:space="preserve"> mieć na uwadze szczególnie aspekty antropologiczne i etyczne, które wynikają z problematyki ekonomicznej. Również formacja ustawiczna powinna znaleźć w pogłębieniu tej tematyki jedno ze swoich głównych zaangażowań.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l-PL"/>
        </w:rPr>
      </w:pPr>
      <w:bookmarkStart w:id="12" w:name="_Toc459104536"/>
      <w:bookmarkStart w:id="13" w:name="_Toc459300415"/>
      <w:bookmarkStart w:id="14" w:name="_Toc459300433"/>
      <w:r w:rsidRPr="002F5D7D">
        <w:rPr>
          <w:rFonts w:ascii="Cambria" w:eastAsia="Times New Roman" w:hAnsi="Cambria" w:cs="Times New Roman"/>
          <w:b/>
          <w:bCs/>
          <w:caps/>
          <w:lang w:val="pl-PL"/>
        </w:rPr>
        <w:lastRenderedPageBreak/>
        <w:t>BRACIA WŚRÓD UBOGICH I WIELORAKOŚĆ FORM</w:t>
      </w:r>
      <w:bookmarkEnd w:id="12"/>
      <w:bookmarkEnd w:id="13"/>
      <w:bookmarkEnd w:id="14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9. Z całym Kościołem potwierdzamy na nowo nasz preferencyjny wybór na rzecz ubogich, który dla żadnego brata nie jest czymś dowolnym, ale stawia nam pytanie (interpeluje </w:t>
      </w:r>
      <w:proofErr w:type="gramStart"/>
      <w:r w:rsidRPr="002F5D7D">
        <w:rPr>
          <w:rFonts w:ascii="Cambria" w:hAnsi="Cambria" w:cs="Times New Roman"/>
          <w:lang w:val="pl-PL"/>
        </w:rPr>
        <w:t>nas) jako</w:t>
      </w:r>
      <w:proofErr w:type="gramEnd"/>
      <w:r w:rsidRPr="002F5D7D">
        <w:rPr>
          <w:rFonts w:ascii="Cambria" w:hAnsi="Cambria" w:cs="Times New Roman"/>
          <w:lang w:val="pl-PL"/>
        </w:rPr>
        <w:t xml:space="preserve"> braterskiej wspólnocie i musi objawić się w sposób widzialny: żyć z ubogimi, aby przyjąć to wszystko, co jest wartościowe w ich sposobie wierzenia, miłowania i pokładania nadziei; służyć im najlepiej pracą naszych rąk; dzieląc z nimi chleb i broniąc ich praw. Być ubogimi z ubogimi, bratać się z nimi, to jest integralna cząstka naszego franciszkańskiego charyzmatu i naszej </w:t>
      </w:r>
      <w:proofErr w:type="gramStart"/>
      <w:r w:rsidRPr="002F5D7D">
        <w:rPr>
          <w:rFonts w:ascii="Cambria" w:hAnsi="Cambria" w:cs="Times New Roman"/>
          <w:lang w:val="pl-PL"/>
        </w:rPr>
        <w:t>tradycji jako</w:t>
      </w:r>
      <w:proofErr w:type="gramEnd"/>
      <w:r w:rsidRPr="002F5D7D">
        <w:rPr>
          <w:rFonts w:ascii="Cambria" w:hAnsi="Cambria" w:cs="Times New Roman"/>
          <w:lang w:val="pl-PL"/>
        </w:rPr>
        <w:t xml:space="preserve"> «braci ludu».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Św. Franciszek stwierdza w Testamencie, że droga jego nawrócenia miała swój punkt zwrotny, kiedy Pan wprowadził go po między trędowatych. Wtedy wyszedłszy «ze świata», zmienił swój stan społeczny i mieszkanie, emigrując z centrum na peryferie </w:t>
      </w:r>
      <w:proofErr w:type="spellStart"/>
      <w:r w:rsidRPr="002F5D7D">
        <w:rPr>
          <w:rFonts w:ascii="Cambria" w:hAnsi="Cambria" w:cs="Times New Roman"/>
          <w:lang w:val="pl-PL"/>
        </w:rPr>
        <w:t>Rivotorto</w:t>
      </w:r>
      <w:proofErr w:type="spellEnd"/>
      <w:r w:rsidRPr="002F5D7D">
        <w:rPr>
          <w:rFonts w:ascii="Cambria" w:hAnsi="Cambria" w:cs="Times New Roman"/>
          <w:lang w:val="pl-PL"/>
        </w:rPr>
        <w:t xml:space="preserve"> i NMP Anielskiej. Nasze Konstytucje oraz RPZ z Quito i Garibaldi zachęcają, aby niektóre nasze wspólnoty braterskie włączyły się w życie ludzi ubogich, nie zaniedbując wymiaru kontemplacyjnego i braterskiego, co wyraża się w sposób widzialny w życiu wspólnym: „Godni pochwały są ci, którzy w specyficznych warunkach krajowych, żyją wśród ubogich i dzielą z nimi ich los” (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 60, 6; por. 12, 2-4; 100, 3; 104, 1; V RPZ, nr</w:t>
      </w:r>
      <w:proofErr w:type="gramStart"/>
      <w:r w:rsidRPr="002F5D7D">
        <w:rPr>
          <w:rFonts w:ascii="Cambria" w:hAnsi="Cambria" w:cs="Times New Roman"/>
          <w:lang w:val="pl-PL"/>
        </w:rPr>
        <w:t xml:space="preserve"> 25, 1). Wierzymy</w:t>
      </w:r>
      <w:proofErr w:type="gramEnd"/>
      <w:r w:rsidRPr="002F5D7D">
        <w:rPr>
          <w:rFonts w:ascii="Cambria" w:hAnsi="Cambria" w:cs="Times New Roman"/>
          <w:lang w:val="pl-PL"/>
        </w:rPr>
        <w:t>, że solidarność z ludźmi znajdującymi się na marginesie jest jedną z uprzywilejowanych odpowiedzi na niesprawiedliwości naszych czasów.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10. Uznajemy, że zbliżenie się do kultury ludzi ubogich ubogaca nas pod względem ludzkim i jest koniecznym narzędziem hermeneutycznym, aby dotrzeć do serca naszego franciszkańskiego dziedzictwa. </w:t>
      </w:r>
      <w:proofErr w:type="gramStart"/>
      <w:r w:rsidRPr="002F5D7D">
        <w:rPr>
          <w:rFonts w:ascii="Cambria" w:hAnsi="Cambria" w:cs="Times New Roman"/>
          <w:lang w:val="pl-PL"/>
        </w:rPr>
        <w:t>Proponujemy więc</w:t>
      </w:r>
      <w:proofErr w:type="gramEnd"/>
      <w:r w:rsidRPr="002F5D7D">
        <w:rPr>
          <w:rFonts w:ascii="Cambria" w:hAnsi="Cambria" w:cs="Times New Roman"/>
          <w:lang w:val="pl-PL"/>
        </w:rPr>
        <w:t>, aby każdy okręg Zakonu wypracował i realizował programy, które by określały i weryfikowały naszą pokorną obecność wśród ubogich. Uczestnicząc od wewnątrz w ich kulturze, możemy stać się osobami akceptowanymi przez ich społeczność oraz popierać ich integralny rozwój. Takie programy powinny dokonywać dokładnej selekcji braterskich wspólnot włączających się w środowisko ludzi ubogich oraz zawierać zasady formacji tworzących je braci. Powinny także zapewniać stałe poparcie ze strony Okręgów i braterskie dzielenie się doświadczeniami.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11. Franciszek wcielił w swoje życie radykalizm ewangeliczny i przez swój niepowtarzalny styl </w:t>
      </w:r>
      <w:proofErr w:type="gramStart"/>
      <w:r w:rsidRPr="002F5D7D">
        <w:rPr>
          <w:rFonts w:ascii="Cambria" w:hAnsi="Cambria" w:cs="Times New Roman"/>
          <w:lang w:val="pl-PL"/>
        </w:rPr>
        <w:t>podkreślił że</w:t>
      </w:r>
      <w:proofErr w:type="gramEnd"/>
      <w:r w:rsidRPr="002F5D7D">
        <w:rPr>
          <w:rFonts w:ascii="Cambria" w:hAnsi="Cambria" w:cs="Times New Roman"/>
          <w:lang w:val="pl-PL"/>
        </w:rPr>
        <w:t xml:space="preserve"> żyć Ewangelią i głosić ją oznacza </w:t>
      </w:r>
      <w:proofErr w:type="spellStart"/>
      <w:r w:rsidRPr="002F5D7D">
        <w:rPr>
          <w:rFonts w:ascii="Cambria" w:hAnsi="Cambria" w:cs="Times New Roman"/>
          <w:i/>
          <w:lang w:val="pl-PL"/>
        </w:rPr>
        <w:t>nudus</w:t>
      </w:r>
      <w:proofErr w:type="spellEnd"/>
      <w:r w:rsidRPr="002F5D7D">
        <w:rPr>
          <w:rFonts w:ascii="Cambria" w:hAnsi="Cambria" w:cs="Times New Roman"/>
          <w:i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i/>
          <w:lang w:val="pl-PL"/>
        </w:rPr>
        <w:t>nudum</w:t>
      </w:r>
      <w:proofErr w:type="spellEnd"/>
      <w:r w:rsidRPr="002F5D7D">
        <w:rPr>
          <w:rFonts w:ascii="Cambria" w:hAnsi="Cambria" w:cs="Times New Roman"/>
          <w:i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i/>
          <w:lang w:val="pl-PL"/>
        </w:rPr>
        <w:t>Christum</w:t>
      </w:r>
      <w:proofErr w:type="spellEnd"/>
      <w:r w:rsidRPr="002F5D7D">
        <w:rPr>
          <w:rFonts w:ascii="Cambria" w:hAnsi="Cambria" w:cs="Times New Roman"/>
          <w:i/>
          <w:lang w:val="pl-PL"/>
        </w:rPr>
        <w:t xml:space="preserve"> </w:t>
      </w:r>
      <w:proofErr w:type="spellStart"/>
      <w:r w:rsidRPr="002F5D7D">
        <w:rPr>
          <w:rFonts w:ascii="Cambria" w:hAnsi="Cambria" w:cs="Times New Roman"/>
          <w:i/>
          <w:lang w:val="pl-PL"/>
        </w:rPr>
        <w:t>sequi</w:t>
      </w:r>
      <w:proofErr w:type="spellEnd"/>
      <w:r w:rsidRPr="002F5D7D">
        <w:rPr>
          <w:rFonts w:ascii="Cambria" w:hAnsi="Cambria" w:cs="Times New Roman"/>
          <w:lang w:val="pl-PL"/>
        </w:rPr>
        <w:t xml:space="preserve"> (iść ogołoconym za ogołoconym Chrystusem).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Dla niego czymś fundamentalnym jest z całkowitą ufnością zdać się na Boga. Dlatego nalega, aby jego bracia szli po drogach świata nie biorąc nic z sobą, jak owce pomiędzy wilkami, powierzając głoszenie Ewangelii przede wszystkim codziennemu świadectwu ich </w:t>
      </w:r>
      <w:proofErr w:type="gramStart"/>
      <w:r w:rsidRPr="002F5D7D">
        <w:rPr>
          <w:rFonts w:ascii="Cambria" w:hAnsi="Cambria" w:cs="Times New Roman"/>
          <w:lang w:val="pl-PL"/>
        </w:rPr>
        <w:t>życia jako</w:t>
      </w:r>
      <w:proofErr w:type="gramEnd"/>
      <w:r w:rsidRPr="002F5D7D">
        <w:rPr>
          <w:rFonts w:ascii="Cambria" w:hAnsi="Cambria" w:cs="Times New Roman"/>
          <w:lang w:val="pl-PL"/>
        </w:rPr>
        <w:t xml:space="preserve"> braci mniejszych. Ten sposób bycia i życia, bez posługiwania się siłą i będąc całkowicie bezbronnymi, nie jest dla Franciszka jakimś sposobem czy warunkiem ewangelizacji, ale jest już sam w sobie ewangelizacją. Nasza historia kapucyńska zachęca nas do podjęcia na nowo i aktualizowania tej bezpośredniej obecności ewangelicznej pośród różnego rodzaju ludzi, a zwłaszcza wśród ludzi prostych i ubogich. </w:t>
      </w:r>
      <w:proofErr w:type="gramStart"/>
      <w:r w:rsidRPr="002F5D7D">
        <w:rPr>
          <w:rFonts w:ascii="Cambria" w:hAnsi="Cambria" w:cs="Times New Roman"/>
          <w:lang w:val="pl-PL"/>
        </w:rPr>
        <w:t>Konsekwentnie więc</w:t>
      </w:r>
      <w:proofErr w:type="gramEnd"/>
      <w:r w:rsidRPr="002F5D7D">
        <w:rPr>
          <w:rFonts w:ascii="Cambria" w:hAnsi="Cambria" w:cs="Times New Roman"/>
          <w:lang w:val="pl-PL"/>
        </w:rPr>
        <w:t>, musimy usiłować aktualizować sposoby ewangelizowania mniej związane z siłą i pewnością, wynikającymi z ilości i bogactwa środków, będąc gotowymi do przyjęcia pouczenia ze strony ubogich i pokładania naszej ufności jedynie w Bogu.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12. Rada Plenarna Zakonu potwierdza, że także ubóstwo, istotny element naszego życia, ma być przeżywane w świetle Konstytucji, jeśli chodzi o jedność i wielorakość form (</w:t>
      </w:r>
      <w:proofErr w:type="spellStart"/>
      <w:r w:rsidRPr="002F5D7D">
        <w:rPr>
          <w:rFonts w:ascii="Cambria" w:hAnsi="Cambria" w:cs="Times New Roman"/>
          <w:lang w:val="pl-PL"/>
        </w:rPr>
        <w:t>pluriformizm</w:t>
      </w:r>
      <w:proofErr w:type="spellEnd"/>
      <w:r w:rsidRPr="002F5D7D">
        <w:rPr>
          <w:rFonts w:ascii="Cambria" w:hAnsi="Cambria" w:cs="Times New Roman"/>
          <w:lang w:val="pl-PL"/>
        </w:rPr>
        <w:t>) naszego franciszkańskiego powołania. Z jednej strony jedność należy odnieść do wspólnoty braterskiej i do zasady, że „z racji tego samego powołania wszyscy bracia są równi” (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. 84, 3). Jednakże konteksty życiowe są różnorodne, dlatego bez zdrowej </w:t>
      </w:r>
      <w:proofErr w:type="spellStart"/>
      <w:r w:rsidRPr="002F5D7D">
        <w:rPr>
          <w:rFonts w:ascii="Cambria" w:hAnsi="Cambria" w:cs="Times New Roman"/>
          <w:lang w:val="pl-PL"/>
        </w:rPr>
        <w:lastRenderedPageBreak/>
        <w:t>inkulturacji</w:t>
      </w:r>
      <w:proofErr w:type="spellEnd"/>
      <w:r w:rsidRPr="002F5D7D">
        <w:rPr>
          <w:rFonts w:ascii="Cambria" w:hAnsi="Cambria" w:cs="Times New Roman"/>
          <w:lang w:val="pl-PL"/>
        </w:rPr>
        <w:t xml:space="preserve"> nigdy nie będzie możliwa prawdziwa różnorodność form (</w:t>
      </w:r>
      <w:proofErr w:type="spellStart"/>
      <w:r w:rsidRPr="002F5D7D">
        <w:rPr>
          <w:rFonts w:ascii="Cambria" w:hAnsi="Cambria" w:cs="Times New Roman"/>
          <w:lang w:val="pl-PL"/>
        </w:rPr>
        <w:t>pluriformizm</w:t>
      </w:r>
      <w:proofErr w:type="spellEnd"/>
      <w:r w:rsidRPr="002F5D7D">
        <w:rPr>
          <w:rFonts w:ascii="Cambria" w:hAnsi="Cambria" w:cs="Times New Roman"/>
          <w:lang w:val="pl-PL"/>
        </w:rPr>
        <w:t xml:space="preserve">), ani autentyczna ewangelizacja. </w:t>
      </w:r>
      <w:proofErr w:type="spellStart"/>
      <w:r w:rsidRPr="002F5D7D">
        <w:rPr>
          <w:rFonts w:ascii="Cambria" w:hAnsi="Cambria" w:cs="Times New Roman"/>
          <w:lang w:val="pl-PL"/>
        </w:rPr>
        <w:t>Inkulturacja</w:t>
      </w:r>
      <w:proofErr w:type="spellEnd"/>
      <w:r w:rsidRPr="002F5D7D">
        <w:rPr>
          <w:rFonts w:ascii="Cambria" w:hAnsi="Cambria" w:cs="Times New Roman"/>
          <w:lang w:val="pl-PL"/>
        </w:rPr>
        <w:t xml:space="preserve"> ubóstwa musi dotrzeć aż do </w:t>
      </w:r>
      <w:r w:rsidRPr="002F5D7D">
        <w:rPr>
          <w:rFonts w:ascii="Cambria" w:hAnsi="Cambria" w:cs="Times New Roman"/>
          <w:i/>
          <w:lang w:val="pl-PL"/>
        </w:rPr>
        <w:t>habitat</w:t>
      </w:r>
      <w:r w:rsidRPr="002F5D7D">
        <w:rPr>
          <w:rFonts w:ascii="Cambria" w:hAnsi="Cambria" w:cs="Times New Roman"/>
          <w:lang w:val="pl-PL"/>
        </w:rPr>
        <w:t>, do budynków, poziomu życia, ubogich środków w apostolacie, do naszego zewnętrznego sposobu noszenia się.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Kryteria, które powinny kierować różnorodną </w:t>
      </w:r>
      <w:proofErr w:type="spellStart"/>
      <w:r w:rsidRPr="002F5D7D">
        <w:rPr>
          <w:rFonts w:ascii="Cambria" w:hAnsi="Cambria" w:cs="Times New Roman"/>
          <w:lang w:val="pl-PL"/>
        </w:rPr>
        <w:t>inkulturacją</w:t>
      </w:r>
      <w:proofErr w:type="spellEnd"/>
      <w:r w:rsidRPr="002F5D7D">
        <w:rPr>
          <w:rFonts w:ascii="Cambria" w:hAnsi="Cambria" w:cs="Times New Roman"/>
          <w:lang w:val="pl-PL"/>
        </w:rPr>
        <w:t xml:space="preserve"> są następujące: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twórcza wierność braterskiej wspólnoty jedynemu duchowi ożywiającemu Zakon i przemawiającemu w różnych Okręgach i w znakach czasu;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- braterska komunia i posłuszeństwo przełożonym stanowi centrum jedności charyzmatu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 5, 5);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radosna akceptacja bycia różnorodnymi, jakkolwiek w komunii;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dyspozycyjność do dzielenia się tym, co do nas należy.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13.</w:t>
      </w:r>
      <w:r w:rsidRPr="002F5D7D">
        <w:rPr>
          <w:rFonts w:ascii="Cambria" w:hAnsi="Cambria" w:cs="Times New Roman"/>
          <w:lang w:val="pl-PL"/>
        </w:rPr>
        <w:tab/>
        <w:t xml:space="preserve">Norma Konstytucji: „minimum z tego, co konieczne a nie jak najwięcej z tego, co dozwolone” (67, 3) może być stosowana tylko w kontekście społeczeństwa, w którym bracia żyją. Dla tego proponujemy, aby bracia w każdym okręgu stosowali tę normę w specyficznych warunkach swego życia. Wprowadzając kontrolę preliminarzy budżetowych i określając granice wydatków, wspólnoty lokalne i </w:t>
      </w:r>
      <w:proofErr w:type="spellStart"/>
      <w:r w:rsidRPr="002F5D7D">
        <w:rPr>
          <w:rFonts w:ascii="Cambria" w:hAnsi="Cambria" w:cs="Times New Roman"/>
          <w:lang w:val="pl-PL"/>
        </w:rPr>
        <w:t>prowincjalne</w:t>
      </w:r>
      <w:proofErr w:type="spellEnd"/>
      <w:r w:rsidRPr="002F5D7D">
        <w:rPr>
          <w:rFonts w:ascii="Cambria" w:hAnsi="Cambria" w:cs="Times New Roman"/>
          <w:lang w:val="pl-PL"/>
        </w:rPr>
        <w:t xml:space="preserve"> wspólnoty braterskie, mogą korzystać ze swoich oszczędności i dawać właściwy przykład umiarkowania a także surowości.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l-PL"/>
        </w:rPr>
      </w:pPr>
      <w:bookmarkStart w:id="15" w:name="_Toc459104537"/>
      <w:bookmarkStart w:id="16" w:name="_Toc459300416"/>
      <w:bookmarkStart w:id="17" w:name="_Toc459300434"/>
      <w:r w:rsidRPr="002F5D7D">
        <w:rPr>
          <w:rFonts w:ascii="Cambria" w:eastAsia="Times New Roman" w:hAnsi="Cambria" w:cs="Times New Roman"/>
          <w:b/>
          <w:bCs/>
          <w:caps/>
          <w:lang w:val="pl-PL"/>
        </w:rPr>
        <w:t>ZRODŁA UTRZYMANIA PRACA I KWESTA</w:t>
      </w:r>
      <w:bookmarkEnd w:id="15"/>
      <w:bookmarkEnd w:id="16"/>
      <w:bookmarkEnd w:id="17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14. Praca jest wkładem w udoskonalenie dzieła stworzenia, jest dobrodziejstwem dla społeczności, jednoczy wspólnotę i realizuje osobę. Ubóstwo ewangeliczne, jako pójście śladami Chrystusa, przywraca godność pracy, w świecie, który sprowadził ją do zwykłego dobra ekonomicznego. Dla nas franciszkanów praca jest formą solidarności pomiędzy nami a ludem oraz pierwszorzędnym środkiem utrzymania.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Chcemy tu wskazać na niektóre aspekty: praca przyczynia się do dowartościowania jednostki i wychodzi naprzeciw potrzebom wspólnoty; braciom należy dać jednakową możliwość formacji; należy mieć świadomość, także krytyczną, różnych dynamik obecnych w świecie pracy.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15. Tradycja franciszkańska zawsze widziała </w:t>
      </w:r>
      <w:proofErr w:type="gramStart"/>
      <w:r w:rsidRPr="002F5D7D">
        <w:rPr>
          <w:rFonts w:ascii="Cambria" w:hAnsi="Cambria" w:cs="Times New Roman"/>
          <w:lang w:val="pl-PL"/>
        </w:rPr>
        <w:t>pracę jako</w:t>
      </w:r>
      <w:proofErr w:type="gramEnd"/>
      <w:r w:rsidRPr="002F5D7D">
        <w:rPr>
          <w:rFonts w:ascii="Cambria" w:hAnsi="Cambria" w:cs="Times New Roman"/>
          <w:lang w:val="pl-PL"/>
        </w:rPr>
        <w:t xml:space="preserve"> łaskę i dlatego brat może wykonywać jakąkolwiek aktywność, byleby tylko była uczciwa i zgodna z naszym stanem braci mniejszych (por. Test 20; 2 Reg 7, 9; IV RPZ, 49). Wiemy, że rzeczywistość pracy zależy od warunków ekonomicznych poszczególnych okresów historycznych i różnorodnych kontekstów geograficznych. W takiej różnorodności musimy doceniać wszystkie rodzaje działania: apostolskie, charytatywne, intelektualne i fizyczne. Zakon zawsze cenił działalność apostolską rozumianą </w:t>
      </w:r>
      <w:proofErr w:type="gramStart"/>
      <w:r w:rsidRPr="002F5D7D">
        <w:rPr>
          <w:rFonts w:ascii="Cambria" w:hAnsi="Cambria" w:cs="Times New Roman"/>
          <w:lang w:val="pl-PL"/>
        </w:rPr>
        <w:t>zarówno jako</w:t>
      </w:r>
      <w:proofErr w:type="gramEnd"/>
      <w:r w:rsidRPr="002F5D7D">
        <w:rPr>
          <w:rFonts w:ascii="Cambria" w:hAnsi="Cambria" w:cs="Times New Roman"/>
          <w:lang w:val="pl-PL"/>
        </w:rPr>
        <w:t xml:space="preserve"> udzielanie sakramentów jak również jako ewangelizację w wielorakich formach. Temu rodzajowi pracy należy przyznać godność i należne miejsce. Poza tym chcemy podkreślić: godność i pożytek także pracy ręcznej; konieczność, w dzisiejszym kontekście, specyficznego profesjonalizmu odnośnie do określonych działań, jak również odpowiedniość i dostęp do nich zarówno dla braci kleryków jak i </w:t>
      </w:r>
      <w:proofErr w:type="spellStart"/>
      <w:r w:rsidRPr="002F5D7D">
        <w:rPr>
          <w:rFonts w:ascii="Cambria" w:hAnsi="Cambria" w:cs="Times New Roman"/>
          <w:lang w:val="pl-PL"/>
        </w:rPr>
        <w:t>niekleryków</w:t>
      </w:r>
      <w:proofErr w:type="spellEnd"/>
      <w:r w:rsidRPr="002F5D7D">
        <w:rPr>
          <w:rFonts w:ascii="Cambria" w:hAnsi="Cambria" w:cs="Times New Roman"/>
          <w:lang w:val="pl-PL"/>
        </w:rPr>
        <w:t xml:space="preserve">. Aby była w nas żywa świadomość daru i darmowości, w każdej wspólnocie należy zachować właściwą równowagę między pracami płatnymi, koniecznymi dla utrzymania wspólnoty, a działaniami darmowymi, przy zachowaniu zawsze przekonania o tym, że brat nie może być oceniany ze względu na pracę, którą wykonuje i pieniądze, które zarabia. U podstaw wyboru jakiejś indywidualnej aktywności niech zawsze będzie współuczestniczenie i rozeznanie ze strony </w:t>
      </w:r>
      <w:r w:rsidRPr="002F5D7D">
        <w:rPr>
          <w:rFonts w:ascii="Cambria" w:hAnsi="Cambria" w:cs="Times New Roman"/>
          <w:lang w:val="pl-PL"/>
        </w:rPr>
        <w:lastRenderedPageBreak/>
        <w:t xml:space="preserve">wspólnoty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. 76, 2; 77, 4), </w:t>
      </w:r>
      <w:proofErr w:type="gramStart"/>
      <w:r w:rsidRPr="002F5D7D">
        <w:rPr>
          <w:rFonts w:ascii="Cambria" w:hAnsi="Cambria" w:cs="Times New Roman"/>
          <w:lang w:val="pl-PL"/>
        </w:rPr>
        <w:t>aby</w:t>
      </w:r>
      <w:proofErr w:type="gramEnd"/>
      <w:r w:rsidRPr="002F5D7D">
        <w:rPr>
          <w:rFonts w:ascii="Cambria" w:hAnsi="Cambria" w:cs="Times New Roman"/>
          <w:lang w:val="pl-PL"/>
        </w:rPr>
        <w:t xml:space="preserve"> uniknąć niebezpieczeństwa, by praca danego brata nie stała się prywatną jego własnością i nie prowadziła do nieusuwalności i zamknięcia wobec potrzeb braterskich wspólnot lokalnych i wspólnoty </w:t>
      </w:r>
      <w:proofErr w:type="spellStart"/>
      <w:r w:rsidRPr="002F5D7D">
        <w:rPr>
          <w:rFonts w:ascii="Cambria" w:hAnsi="Cambria" w:cs="Times New Roman"/>
          <w:lang w:val="pl-PL"/>
        </w:rPr>
        <w:t>prowincjalnej</w:t>
      </w:r>
      <w:proofErr w:type="spellEnd"/>
      <w:r w:rsidRPr="002F5D7D">
        <w:rPr>
          <w:rFonts w:ascii="Cambria" w:hAnsi="Cambria" w:cs="Times New Roman"/>
          <w:lang w:val="pl-PL"/>
        </w:rPr>
        <w:t>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16. Praca domowa jest tak ważna, że jeśli ktoś w niej nie bierze udziału osłabia wspólnotę braterską (por. IV RPZ, nr</w:t>
      </w:r>
      <w:proofErr w:type="gramStart"/>
      <w:r w:rsidRPr="002F5D7D">
        <w:rPr>
          <w:rFonts w:ascii="Cambria" w:hAnsi="Cambria" w:cs="Times New Roman"/>
          <w:lang w:val="pl-PL"/>
        </w:rPr>
        <w:t xml:space="preserve"> 19). Czynna</w:t>
      </w:r>
      <w:proofErr w:type="gramEnd"/>
      <w:r w:rsidRPr="002F5D7D">
        <w:rPr>
          <w:rFonts w:ascii="Cambria" w:hAnsi="Cambria" w:cs="Times New Roman"/>
          <w:lang w:val="pl-PL"/>
        </w:rPr>
        <w:t xml:space="preserve"> współpraca wszystkich braci w zwyczajnym życiu wspólnoty braterskiej - weryfikowana na kapitule lokalnej - jest użyteczna dla wzrostu poczucia braterstwa, równości i wzajemnej zależności lub pomocy. Praca domowa umiejscawia nas w takim samym stylu życia, jakim żyją zwykli ludzie. Nie jest to jednak tylko praca ręczna; w nowoczesnych wspólnotach może to być zarówno praca w ogrodzie jak i przy komputerze. Każdy brat może dać do dyspozycji swoje umiejętności praktyczne czy intelektualne.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W niektórych okręgach Zakonu przyjmuje się personel świecki dla wykonywania w naszych domach pewnych posług. Dzieje się tak ze względu na starzenie się braci, zmniejszenie się ich liczby czy też ze względu na wiele zajęć, jakie podjęli, zwłaszcza </w:t>
      </w:r>
      <w:proofErr w:type="gramStart"/>
      <w:r w:rsidRPr="002F5D7D">
        <w:rPr>
          <w:rFonts w:ascii="Cambria" w:hAnsi="Cambria" w:cs="Times New Roman"/>
          <w:lang w:val="pl-PL"/>
        </w:rPr>
        <w:t>zaś gdy</w:t>
      </w:r>
      <w:proofErr w:type="gramEnd"/>
      <w:r w:rsidRPr="002F5D7D">
        <w:rPr>
          <w:rFonts w:ascii="Cambria" w:hAnsi="Cambria" w:cs="Times New Roman"/>
          <w:lang w:val="pl-PL"/>
        </w:rPr>
        <w:t xml:space="preserve"> domy są bardzo wielkie. Jest rzeczą możliwą uciekać się do takich rozwiązań, byleby były dokonywane zgodnie z prawem. Trzeba jednak nie dopuścić, by były to rozwiązania z góry założone i zwyczajne. Nie powinno to także rodzić w nas mentalności „panów”.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17. Żyjemy w społeczeństwie, które coraz bardziej poddane jest naciskowi obowiązków, terminów, nowoczesnych środków komunikacji. Nasze wspólnoty braterskie nie są wolne od tego nacisku, dlatego poza niebezpieczeństwem próżnowania muszą unikać niebezpieczeństwa przesadnego aktywizmu, także w dziedzinie apostolskiej. W obliczu tej tendencji, trzeba uważać, aby aktywizm nie zaszkodził życiu braterskiemu, eliminując czas refleksji, studium, dzielenia się poglądami z braćmi wspólnoty, a zwłaszcza, by nie zaszkodził naszej «modlitwie i pobożności», pozbawiając nas w ten sposób równowagi życiowej. Przewaga aktywizmu może prowadzić nas do zbytniego zaufania dla działania i przywiązywania uwagi do naszych osobistych osiągnięć, tak jakby Królestwo Boże nie było dziełem Ducha Świętego i tak jakby słuchanie, przyjmowanie i milczenie przed Bogiem niczemu nie służyły.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18. Praca poza klasztorem lub u obcych, także o charakterze świeckim, praktykowana podczas naszej dawnej i współczesnej historii, była w ostatnich czasach szczególne uwypuklona w do świadczeniu «małych wspólnot braterskich» lub w «braterskich wspólnotach pracy». Fenomen ten był uzasadniany pragnieniem włączenia się czy też «wcielenia» w świat pracy, szczególnie przez pracę zarobkową, na wzór innych robotników. Dzisiaj warunki pracy zmieniły się: zmniejsza się zatrudnienie, kondycja robotnika nie oznacza już uprzywilejowania, jakim mogła być dla «małych wspólnot braterskich»; jakkolwiek intencje, jakie nimi kierowały, mogą także dzisiaj usprawiedliwić wybór pracy za wynagrodzeniem, nie koniecznie w fabryce, ale w zajęciach pokornych, wymagających trudu i podporządkowania się. To jest nasze uczestniczenie w warunkach życia dużej części ludzkości, to jest świadectwo ewangeliczne dla innych, jest w tym także wartość wychowawcza dla nas. Zawsze jednak czymś decydującym jest wspólnota braterska (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. 77, 3; 79, 1-2) </w:t>
      </w:r>
      <w:proofErr w:type="gramStart"/>
      <w:r w:rsidRPr="002F5D7D">
        <w:rPr>
          <w:rFonts w:ascii="Cambria" w:hAnsi="Cambria" w:cs="Times New Roman"/>
          <w:lang w:val="pl-PL"/>
        </w:rPr>
        <w:t>jako</w:t>
      </w:r>
      <w:proofErr w:type="gramEnd"/>
      <w:r w:rsidRPr="002F5D7D">
        <w:rPr>
          <w:rFonts w:ascii="Cambria" w:hAnsi="Cambria" w:cs="Times New Roman"/>
          <w:lang w:val="pl-PL"/>
        </w:rPr>
        <w:t xml:space="preserve"> miejsce życia, jako okazja dla umocnienia i oparcia się.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19. Rodzaj obowiązków i profesjonalizm, jakie są dziś wymagane do wykonywania niektórych prac, dają naszemu Zakonowi większą stałość w odniesieniu do zajęć i obecności, co niesie jednak ryzyko statyczności. Aby nie popaść w niebezpieczeństwo zagubienia wędrownego charakteru naszego życia, dzięki czemu mamy być w </w:t>
      </w:r>
      <w:proofErr w:type="gramStart"/>
      <w:r w:rsidRPr="002F5D7D">
        <w:rPr>
          <w:rFonts w:ascii="Cambria" w:hAnsi="Cambria" w:cs="Times New Roman"/>
          <w:lang w:val="pl-PL"/>
        </w:rPr>
        <w:t>świecie «jako</w:t>
      </w:r>
      <w:proofErr w:type="gramEnd"/>
      <w:r w:rsidRPr="002F5D7D">
        <w:rPr>
          <w:rFonts w:ascii="Cambria" w:hAnsi="Cambria" w:cs="Times New Roman"/>
          <w:lang w:val="pl-PL"/>
        </w:rPr>
        <w:t xml:space="preserve"> pielgrzymi i obcy» (por. 1 Reg 6, 2; Test 24), należy często w sposób pogodny konfrontować się w ramach wspólnoty wespół z naszymi przełożonymi, aby za każdym razem ocenić naszą dyspozycyjność do </w:t>
      </w:r>
      <w:r w:rsidRPr="002F5D7D">
        <w:rPr>
          <w:rFonts w:ascii="Cambria" w:hAnsi="Cambria" w:cs="Times New Roman"/>
          <w:lang w:val="pl-PL"/>
        </w:rPr>
        <w:lastRenderedPageBreak/>
        <w:t>zmiany lub do pozostania, uwzględniając dobro samej wspólnoty i ludu Bożego, za który jesteśmy odpowiedzialni.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20. Kwesta, aż do naszych dni, odgrywała bardzo ważną rolę w </w:t>
      </w:r>
      <w:proofErr w:type="gramStart"/>
      <w:r w:rsidRPr="002F5D7D">
        <w:rPr>
          <w:rFonts w:ascii="Cambria" w:hAnsi="Cambria" w:cs="Times New Roman"/>
          <w:lang w:val="pl-PL"/>
        </w:rPr>
        <w:t>życiu św</w:t>
      </w:r>
      <w:proofErr w:type="gramEnd"/>
      <w:r w:rsidRPr="002F5D7D">
        <w:rPr>
          <w:rFonts w:ascii="Cambria" w:hAnsi="Cambria" w:cs="Times New Roman"/>
          <w:lang w:val="pl-PL"/>
        </w:rPr>
        <w:t>. Franciszka i jego braci: ukazywała ich zależność od ludu, pośród którego żyli, odnawiała bardziej ścisłe relacje z osobami i zawsze była narzędziem włączania się w lud i skutecznym narzędziem ewangelizacji. Dzisiaj wyłoniły się nowe formy kwestowania (sekretariaty misyjne, fundacje, pobożne unie, biuletyny, kalendarze itd</w:t>
      </w:r>
      <w:proofErr w:type="gramStart"/>
      <w:r w:rsidRPr="002F5D7D">
        <w:rPr>
          <w:rFonts w:ascii="Cambria" w:hAnsi="Cambria" w:cs="Times New Roman"/>
          <w:lang w:val="pl-PL"/>
        </w:rPr>
        <w:t>.). Pozostaje</w:t>
      </w:r>
      <w:proofErr w:type="gramEnd"/>
      <w:r w:rsidRPr="002F5D7D">
        <w:rPr>
          <w:rFonts w:ascii="Cambria" w:hAnsi="Cambria" w:cs="Times New Roman"/>
          <w:lang w:val="pl-PL"/>
        </w:rPr>
        <w:t xml:space="preserve"> jednak obowiązek znajdowania nowych form bezpośredniego i osobowego kontaktu z ludem oraz wypełniania apostolatu pokornego od drzwi do drzwi wśród różnych osób, biednych i bogatych.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Należy uczynić na nowo aktualnymi wartości związane z kwestą: zawierzenie Bożej Opatrzności, poczucie zależności i wzajemności wśród nas i wobec ludu. Lud daje nam, ponieważ my dajemy ubogim; powinniśmy przyjmować jałmużnę, aby dawać jałmużnę.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Jeśli chodzi o zbieranie funduszy, proponujemy, aby było to podporządkowane autorytetowi Ministra </w:t>
      </w:r>
      <w:proofErr w:type="spellStart"/>
      <w:r w:rsidRPr="002F5D7D">
        <w:rPr>
          <w:rFonts w:ascii="Cambria" w:hAnsi="Cambria" w:cs="Times New Roman"/>
          <w:lang w:val="pl-PL"/>
        </w:rPr>
        <w:t>prowincjalnego</w:t>
      </w:r>
      <w:proofErr w:type="spellEnd"/>
      <w:r w:rsidRPr="002F5D7D">
        <w:rPr>
          <w:rFonts w:ascii="Cambria" w:hAnsi="Cambria" w:cs="Times New Roman"/>
          <w:lang w:val="pl-PL"/>
        </w:rPr>
        <w:t xml:space="preserve"> i jego Definitorium, i przez nich uważnie kontrolowane. Należy jasno i publicznie </w:t>
      </w:r>
      <w:proofErr w:type="gramStart"/>
      <w:r w:rsidRPr="002F5D7D">
        <w:rPr>
          <w:rFonts w:ascii="Cambria" w:hAnsi="Cambria" w:cs="Times New Roman"/>
          <w:lang w:val="pl-PL"/>
        </w:rPr>
        <w:t>podawać w jakim</w:t>
      </w:r>
      <w:proofErr w:type="gramEnd"/>
      <w:r w:rsidRPr="002F5D7D">
        <w:rPr>
          <w:rFonts w:ascii="Cambria" w:hAnsi="Cambria" w:cs="Times New Roman"/>
          <w:lang w:val="pl-PL"/>
        </w:rPr>
        <w:t xml:space="preserve"> celu są zbierane fundusze. Odpowiednie sprawozdanie ekonomiczne powinno </w:t>
      </w:r>
      <w:proofErr w:type="gramStart"/>
      <w:r w:rsidRPr="002F5D7D">
        <w:rPr>
          <w:rFonts w:ascii="Cambria" w:hAnsi="Cambria" w:cs="Times New Roman"/>
          <w:lang w:val="pl-PL"/>
        </w:rPr>
        <w:t>być co</w:t>
      </w:r>
      <w:proofErr w:type="gramEnd"/>
      <w:r w:rsidRPr="002F5D7D">
        <w:rPr>
          <w:rFonts w:ascii="Cambria" w:hAnsi="Cambria" w:cs="Times New Roman"/>
          <w:lang w:val="pl-PL"/>
        </w:rPr>
        <w:t xml:space="preserve"> roku przedstawiane ministrowi i definitorium </w:t>
      </w:r>
      <w:proofErr w:type="spellStart"/>
      <w:r w:rsidRPr="002F5D7D">
        <w:rPr>
          <w:rFonts w:ascii="Cambria" w:hAnsi="Cambria" w:cs="Times New Roman"/>
          <w:lang w:val="pl-PL"/>
        </w:rPr>
        <w:t>prowincjalnemu</w:t>
      </w:r>
      <w:proofErr w:type="spellEnd"/>
      <w:r w:rsidRPr="002F5D7D">
        <w:rPr>
          <w:rFonts w:ascii="Cambria" w:hAnsi="Cambria" w:cs="Times New Roman"/>
          <w:lang w:val="pl-PL"/>
        </w:rPr>
        <w:t>. Istotnie, kontrola nad zbieranymi pieniędzmi i ich przeznaczeniem nie może być pozostawiona poszczególnym braciom.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l-PL"/>
        </w:rPr>
      </w:pPr>
      <w:bookmarkStart w:id="18" w:name="_Toc459104538"/>
      <w:bookmarkStart w:id="19" w:name="_Toc459300417"/>
      <w:bookmarkStart w:id="20" w:name="_Toc459300435"/>
      <w:r w:rsidRPr="002F5D7D">
        <w:rPr>
          <w:rFonts w:ascii="Cambria" w:eastAsia="Times New Roman" w:hAnsi="Cambria" w:cs="Times New Roman"/>
          <w:b/>
          <w:bCs/>
          <w:lang w:val="pl-PL"/>
        </w:rPr>
        <w:t>SOLIDARNOŚĆ I DZIELENIE SIĘ</w:t>
      </w:r>
      <w:bookmarkEnd w:id="18"/>
      <w:bookmarkEnd w:id="19"/>
      <w:bookmarkEnd w:id="20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21. Dzielenie się dobrami pomiędzy różnymi Kościołami lokalnymi jest jednym z koniecznych wymiarów katolickości (LG 13). Dla Franciszka obowiązek dzielenia się dobrami idzie dalej niż obowiązek prawny i wchodzi w sferę miłości wzajemnej: „jeśli bo wiem matka karmi i kocha syna swego cielesnego (1 </w:t>
      </w:r>
      <w:proofErr w:type="spellStart"/>
      <w:r w:rsidRPr="002F5D7D">
        <w:rPr>
          <w:rFonts w:ascii="Cambria" w:hAnsi="Cambria" w:cs="Times New Roman"/>
          <w:lang w:val="pl-PL"/>
        </w:rPr>
        <w:t>Tes</w:t>
      </w:r>
      <w:proofErr w:type="spellEnd"/>
      <w:r w:rsidRPr="002F5D7D">
        <w:rPr>
          <w:rFonts w:ascii="Cambria" w:hAnsi="Cambria" w:cs="Times New Roman"/>
          <w:lang w:val="pl-PL"/>
        </w:rPr>
        <w:t xml:space="preserve"> 2, 7), o ileż troskliwiej powinien każdy kochać i karmić swego brata duchowego” (2 </w:t>
      </w:r>
      <w:proofErr w:type="gramStart"/>
      <w:r w:rsidRPr="002F5D7D">
        <w:rPr>
          <w:rFonts w:ascii="Cambria" w:hAnsi="Cambria" w:cs="Times New Roman"/>
          <w:lang w:val="pl-PL"/>
        </w:rPr>
        <w:t xml:space="preserve">Reg 6, ). </w:t>
      </w:r>
      <w:proofErr w:type="gramEnd"/>
      <w:r w:rsidRPr="002F5D7D">
        <w:rPr>
          <w:rFonts w:ascii="Cambria" w:hAnsi="Cambria" w:cs="Times New Roman"/>
          <w:lang w:val="pl-PL"/>
        </w:rPr>
        <w:t xml:space="preserve">Encyklika </w:t>
      </w:r>
      <w:proofErr w:type="spellStart"/>
      <w:r w:rsidRPr="002F5D7D">
        <w:rPr>
          <w:rFonts w:ascii="Cambria" w:hAnsi="Cambria" w:cs="Times New Roman"/>
          <w:i/>
          <w:lang w:val="pl-PL"/>
        </w:rPr>
        <w:t>Sollicitudo</w:t>
      </w:r>
      <w:proofErr w:type="spellEnd"/>
      <w:r w:rsidRPr="002F5D7D">
        <w:rPr>
          <w:rFonts w:ascii="Cambria" w:hAnsi="Cambria" w:cs="Times New Roman"/>
          <w:i/>
          <w:lang w:val="pl-PL"/>
        </w:rPr>
        <w:t xml:space="preserve"> rei </w:t>
      </w:r>
      <w:proofErr w:type="spellStart"/>
      <w:r w:rsidRPr="002F5D7D">
        <w:rPr>
          <w:rFonts w:ascii="Cambria" w:hAnsi="Cambria" w:cs="Times New Roman"/>
          <w:i/>
          <w:lang w:val="pl-PL"/>
        </w:rPr>
        <w:t>socialis</w:t>
      </w:r>
      <w:proofErr w:type="spellEnd"/>
      <w:r w:rsidRPr="002F5D7D">
        <w:rPr>
          <w:rFonts w:ascii="Cambria" w:hAnsi="Cambria" w:cs="Times New Roman"/>
          <w:lang w:val="pl-PL"/>
        </w:rPr>
        <w:t xml:space="preserve"> określa moralną cnotę </w:t>
      </w:r>
      <w:proofErr w:type="gramStart"/>
      <w:r w:rsidRPr="002F5D7D">
        <w:rPr>
          <w:rFonts w:ascii="Cambria" w:hAnsi="Cambria" w:cs="Times New Roman"/>
          <w:lang w:val="pl-PL"/>
        </w:rPr>
        <w:t>solidarności jako</w:t>
      </w:r>
      <w:proofErr w:type="gramEnd"/>
      <w:r w:rsidRPr="002F5D7D">
        <w:rPr>
          <w:rFonts w:ascii="Cambria" w:hAnsi="Cambria" w:cs="Times New Roman"/>
          <w:lang w:val="pl-PL"/>
        </w:rPr>
        <w:t xml:space="preserve"> „mocną i trwałą wolę angażowania się na rzecz dobra wspólnego, czyli dobra wszystkich i każdego, wszyscy bowiem jesteśmy naprawdę odpowiedzialni za wszystkich” (SRS 38). Św. Franciszek wzmacnia definicję solidarności zwiastując wspólnotę braterską, w której nie należy się wstydzić, że jest się od siebie nawzajem zależnym (1 Reg 9, 6-7). Franciszek stwierdza jasno, że zależność jest konsekwencją dzieła stworzenia i odkupienia i dlatego jest prawem (por. 1 Reg 9, 8). Poza tym wzajemna zależność domaga się daru </w:t>
      </w:r>
      <w:proofErr w:type="spellStart"/>
      <w:r w:rsidRPr="002F5D7D">
        <w:rPr>
          <w:rFonts w:ascii="Cambria" w:hAnsi="Cambria" w:cs="Times New Roman"/>
          <w:lang w:val="pl-PL"/>
        </w:rPr>
        <w:t>teologalnej</w:t>
      </w:r>
      <w:proofErr w:type="spellEnd"/>
      <w:r w:rsidRPr="002F5D7D">
        <w:rPr>
          <w:rFonts w:ascii="Cambria" w:hAnsi="Cambria" w:cs="Times New Roman"/>
          <w:lang w:val="pl-PL"/>
        </w:rPr>
        <w:t xml:space="preserve"> miłości, która ubogaca tego, który daje i który równocześnie otrzymuje (por. 1 Reg 9, 9). Braterska komunia i wzajemna zależność powinny inspirować i określać nasze struktury solidarności między braterskimi wspólnotami lokalnymi, </w:t>
      </w:r>
      <w:proofErr w:type="spellStart"/>
      <w:r w:rsidRPr="002F5D7D">
        <w:rPr>
          <w:rFonts w:ascii="Cambria" w:hAnsi="Cambria" w:cs="Times New Roman"/>
          <w:lang w:val="pl-PL"/>
        </w:rPr>
        <w:t>prowincjalnymi</w:t>
      </w:r>
      <w:proofErr w:type="spellEnd"/>
      <w:r w:rsidRPr="002F5D7D">
        <w:rPr>
          <w:rFonts w:ascii="Cambria" w:hAnsi="Cambria" w:cs="Times New Roman"/>
          <w:lang w:val="pl-PL"/>
        </w:rPr>
        <w:t xml:space="preserve"> i międzynarodowymi, podobnie jak nasze wzajemne oddziaływanie na świat i ludzi ubogich.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22. Solidarność nie polega przede wszystkim na tym, by dawać innym rzeczy, ale na wzajemnej zależności i braterstwie. Kultura solidarności tworzy nowe sposoby rozumienia i przeżywania relacji z innymi. Franciszek, idąc pomiędzy trędowatych, zmienił swój sposób odnoszenia się do nich. Aby być solidarnymi, trzeba zatroszczyć się o każdego brata, przede wszystkim o tych, którzy są wyłączeni z udziału w dobrach społeczności; wsłuchując się w krzyk ubogich, powinni dążyć do tego, aby globalna solidarność stawała się nowym porządkiem społecznym.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23. Do różnych form solidarności </w:t>
      </w:r>
      <w:r w:rsidRPr="002F5D7D">
        <w:rPr>
          <w:rFonts w:ascii="Cambria" w:hAnsi="Cambria" w:cs="Times New Roman"/>
          <w:i/>
          <w:lang w:val="pl-PL"/>
        </w:rPr>
        <w:t>ad extra</w:t>
      </w:r>
      <w:r w:rsidRPr="002F5D7D">
        <w:rPr>
          <w:rFonts w:ascii="Cambria" w:hAnsi="Cambria" w:cs="Times New Roman"/>
          <w:lang w:val="pl-PL"/>
        </w:rPr>
        <w:t xml:space="preserve"> należy włączyć poszanowanie dla rodzin, z których pochodzą bracia, zgodnie z wezwaniem św. Franciszka do szanowania matki drugiego brata, jak swojej. Wydaje się wskazanym, aby nie poszczególny brat, ale wspólnota braterska </w:t>
      </w:r>
      <w:r w:rsidRPr="002F5D7D">
        <w:rPr>
          <w:rFonts w:ascii="Cambria" w:hAnsi="Cambria" w:cs="Times New Roman"/>
          <w:lang w:val="pl-PL"/>
        </w:rPr>
        <w:lastRenderedPageBreak/>
        <w:t xml:space="preserve">dokonywała tych form solidarności, mając na uwadze, podczas wspólnego zastanawiania się, również wezwanie ewangeliczne do przekształcania więzów ciała i krwi, aby móc żyć pełnią przynależności do braterskiej wspólnoty kapucyńskiej i otwarcie się na ludzi znajdujących się w potrzebie i </w:t>
      </w:r>
      <w:proofErr w:type="gramStart"/>
      <w:r w:rsidRPr="002F5D7D">
        <w:rPr>
          <w:rFonts w:ascii="Cambria" w:hAnsi="Cambria" w:cs="Times New Roman"/>
          <w:lang w:val="pl-PL"/>
        </w:rPr>
        <w:t>nie mających</w:t>
      </w:r>
      <w:proofErr w:type="gramEnd"/>
      <w:r w:rsidRPr="002F5D7D">
        <w:rPr>
          <w:rFonts w:ascii="Cambria" w:hAnsi="Cambria" w:cs="Times New Roman"/>
          <w:lang w:val="pl-PL"/>
        </w:rPr>
        <w:t xml:space="preserve"> opieki.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24. W przeszłości solidarność międzynarodowa w łonie Zakonu opierała się skutecznie na relacjach Prowincja-Misja. Aktualne przekształcenia w Zakonie domagają się głębokiej rewizji, aby można było nadal żyć solidarnością w duchu św. Franciszka. W tym celu przedstawiamy następujące propozycje: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a</w:t>
      </w:r>
      <w:proofErr w:type="gramEnd"/>
      <w:r w:rsidRPr="002F5D7D">
        <w:rPr>
          <w:rFonts w:ascii="Cambria" w:hAnsi="Cambria" w:cs="Times New Roman"/>
          <w:lang w:val="pl-PL"/>
        </w:rPr>
        <w:t>) Ponieważ jesteśmy Zakonem braci, solidarność musi płynąć od jednej wspólnoty braterskiej do drugiej, a nie tylko od jednostki do jednostki.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b</w:t>
      </w:r>
      <w:proofErr w:type="gramEnd"/>
      <w:r w:rsidRPr="002F5D7D">
        <w:rPr>
          <w:rFonts w:ascii="Cambria" w:hAnsi="Cambria" w:cs="Times New Roman"/>
          <w:lang w:val="pl-PL"/>
        </w:rPr>
        <w:t>) Ponieważ ubóstwo ewangeliczne włącza nas w jakąś określoną kulturę i wiąże nas z określonym ludem, solidarność międzynarodowa nie może wykorzeniać i narażać na szwank na szych więzów.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c) Ponieważ</w:t>
      </w:r>
      <w:proofErr w:type="gramEnd"/>
      <w:r w:rsidRPr="002F5D7D">
        <w:rPr>
          <w:rFonts w:ascii="Cambria" w:hAnsi="Cambria" w:cs="Times New Roman"/>
          <w:lang w:val="pl-PL"/>
        </w:rPr>
        <w:t xml:space="preserve"> jesteśmy braterską wspólnotą rozpowszechnioną w różnych kulturach, powinniśmy szukać bardziej słuszności (sprawiedliwości), niż równości. Słuszność wymaga, aby każda prowincja była zdolna odpowiedzieć na potrzeby braci i posług na miarę własnych kontekstów kultury i danego ludu. Nie mamy zamiaru ustalać jednakowego stylu życia kapucyńskiego dla całego świata, a jednak potrzeba, aby bracia we wszystkich częściach świata, wolni od nędzy, żyli w znośnych warunkach życia.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d</w:t>
      </w:r>
      <w:proofErr w:type="gramEnd"/>
      <w:r w:rsidRPr="002F5D7D">
        <w:rPr>
          <w:rFonts w:ascii="Cambria" w:hAnsi="Cambria" w:cs="Times New Roman"/>
          <w:lang w:val="pl-PL"/>
        </w:rPr>
        <w:t>) Zasada pomocniczości domaga się, aby żadna prowincja nie miała prawa prosić inne o to, co może zapewnić sobie poprzez pracę braci i jałmużnę własnego ludu.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e</w:t>
      </w:r>
      <w:proofErr w:type="gramEnd"/>
      <w:r w:rsidRPr="002F5D7D">
        <w:rPr>
          <w:rFonts w:ascii="Cambria" w:hAnsi="Cambria" w:cs="Times New Roman"/>
          <w:lang w:val="pl-PL"/>
        </w:rPr>
        <w:t>) Solidarność franciszkańska idzie dalej niż prawo i sprawiedliwość. Wypływa ze wspaniałomyślności miłości braterskiej.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f</w:t>
      </w:r>
      <w:proofErr w:type="gramEnd"/>
      <w:r w:rsidRPr="002F5D7D">
        <w:rPr>
          <w:rFonts w:ascii="Cambria" w:hAnsi="Cambria" w:cs="Times New Roman"/>
          <w:lang w:val="pl-PL"/>
        </w:rPr>
        <w:t>) Solidarność skuteczna domaga się przejrzystości ze strony tego, który daje jak i tego, który otrzymuje.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g</w:t>
      </w:r>
      <w:proofErr w:type="gramEnd"/>
      <w:r w:rsidRPr="002F5D7D">
        <w:rPr>
          <w:rFonts w:ascii="Cambria" w:hAnsi="Cambria" w:cs="Times New Roman"/>
          <w:lang w:val="pl-PL"/>
        </w:rPr>
        <w:t>) Aktualne struktury solidarności pomiędzy okręgami Zakonu nie wydają się odpowiadać adekwatnie naszej kondycji braci należących</w:t>
      </w:r>
      <w:r w:rsidRPr="002F5D7D">
        <w:rPr>
          <w:rFonts w:ascii="Cambria" w:hAnsi="Cambria" w:cs="Times New Roman"/>
          <w:lang w:val="pl-PL"/>
        </w:rPr>
        <w:tab/>
        <w:t xml:space="preserve">do tej samej rodziny. Dlatego najbliższa kapituła generalna niech sformułuje w sposób istotny i funkcjonalny nową stałą strukturę solidarności pomiędzy Okręgami i Konferencjami, w odniesieniu do nich samych, jak i do całego Zakonu; mając na uwadze stwierdzenie Konstytucji: „dobra, które nie są konieczne dla danej wspólnoty, niech przekażą albo wyższym przełożonym na potrzeby prowincji lub ubogich, albo na rzecz rozwoju </w:t>
      </w:r>
      <w:proofErr w:type="gramStart"/>
      <w:r w:rsidRPr="002F5D7D">
        <w:rPr>
          <w:rFonts w:ascii="Cambria" w:hAnsi="Cambria" w:cs="Times New Roman"/>
          <w:lang w:val="pl-PL"/>
        </w:rPr>
        <w:t>narodów” (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proofErr w:type="gramEnd"/>
      <w:r w:rsidRPr="002F5D7D">
        <w:rPr>
          <w:rFonts w:ascii="Cambria" w:hAnsi="Cambria" w:cs="Times New Roman"/>
          <w:lang w:val="pl-PL"/>
        </w:rPr>
        <w:t>. 67, 4). Ewentualny wyższy stopień centralizacji będzie musiał dalej uwzględniać braterskie relacje istniejące historycznie pomiędzy okręgami.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h</w:t>
      </w:r>
      <w:proofErr w:type="gramEnd"/>
      <w:r w:rsidRPr="002F5D7D">
        <w:rPr>
          <w:rFonts w:ascii="Cambria" w:hAnsi="Cambria" w:cs="Times New Roman"/>
          <w:lang w:val="pl-PL"/>
        </w:rPr>
        <w:t>) Ponieważ jesteśmy członkami jednej rodziny, w skład komisji solidarności naszego Zakonu powinni by wchodzić nie tylko przedstawiciele prowincji, które dają, ale także tych, które otrzymują.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25. Nasza solidarność z ostatnimi i cierpiącymi wyraża się dobrze także w strukturach lub dziełach społecznych i charytatywnych.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Powinny być administrowane według prawa i, o ile możliwe, powinny być zarządzane we współpracy, na różnych poziomach, przez kompetentny i uformowany według wartości solidarności personel świecki. Naszym specyficznym i uprzywilejowanym zadaniem pozostaje animacja na płaszczyźnie ludzkiej i duchowej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>. 71, 9).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lastRenderedPageBreak/>
        <w:t>26. Franciszek z wdzięcznością synowską wyśpiewuje pieśń pojednania się ze stworzeniem oraz współczucie dla wszystkich stworzeń (por. List okólny nr</w:t>
      </w:r>
      <w:proofErr w:type="gramStart"/>
      <w:r w:rsidRPr="002F5D7D">
        <w:rPr>
          <w:rFonts w:ascii="Cambria" w:hAnsi="Cambria" w:cs="Times New Roman"/>
          <w:lang w:val="pl-PL"/>
        </w:rPr>
        <w:t xml:space="preserve"> 12). W</w:t>
      </w:r>
      <w:proofErr w:type="gramEnd"/>
      <w:r w:rsidRPr="002F5D7D">
        <w:rPr>
          <w:rFonts w:ascii="Cambria" w:hAnsi="Cambria" w:cs="Times New Roman"/>
          <w:lang w:val="pl-PL"/>
        </w:rPr>
        <w:t xml:space="preserve"> takim duchu bracia niech się zaangażują na rzecz pokoju, sprawiedliwości i integralności stworzenia, korzystając oszczędnie z zasobów «matki Ziemi» i podejmując troskę, w poczuciu braterskiej odpowiedzialności za ostatnich (V RPZ, nr 65), za tych, którzy nie mają głosu, za przyszłe pokolenia. Tego rodzaju wybory wyrażą się nie tylko poprzez animację i uczestnictwo, w sposób krytyczny, w ruchach solidarności i ekologii, ale jeszcze bardziej poprzez życie wstrzemięźliwe, będąc zadowolonymi z niewielu rzeczy, a nie w sposób ślepy opanowanymi przez społeczeństwo konsumpcyjne.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27. Postawa solidarności promuje kulturę uczestnictwa, troszczenia się i wspólnej drogi. Z tych powodów niech bracia niosą naprzód obowiązek solidarności braterskiej ze wszystkimi ludźmi dobrej woli, a szczególnie ze siostrami Drugiego Zakonu oraz braćmi i siostrami Franciszkańskiego Zakonu Świeckich; poza tym niech mają wkład w rozwój takich ruchów, jak franciszkański i kościelny ekumenizm, dialog </w:t>
      </w:r>
      <w:proofErr w:type="spellStart"/>
      <w:r w:rsidRPr="002F5D7D">
        <w:rPr>
          <w:rFonts w:ascii="Cambria" w:hAnsi="Cambria" w:cs="Times New Roman"/>
          <w:lang w:val="pl-PL"/>
        </w:rPr>
        <w:t>międzyreligijny</w:t>
      </w:r>
      <w:proofErr w:type="spellEnd"/>
      <w:r w:rsidRPr="002F5D7D">
        <w:rPr>
          <w:rFonts w:ascii="Cambria" w:hAnsi="Cambria" w:cs="Times New Roman"/>
          <w:lang w:val="pl-PL"/>
        </w:rPr>
        <w:t xml:space="preserve"> i międzyrasowy, spotkania pomiędzy Północą a Południem itd.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28. Solidarność franciszkańska jest rzeczywistością obszerną, zawiera w sobie odpowiedzialność za każdego człowieka oraz poszanowanie integralności całego stworzenia. Jesteśmy braćmi wszystkich narodów i wszystkich stworzeń (V RPZ, nr</w:t>
      </w:r>
      <w:proofErr w:type="gramStart"/>
      <w:r w:rsidRPr="002F5D7D">
        <w:rPr>
          <w:rFonts w:ascii="Cambria" w:hAnsi="Cambria" w:cs="Times New Roman"/>
          <w:lang w:val="pl-PL"/>
        </w:rPr>
        <w:t xml:space="preserve"> 28). Solidarność</w:t>
      </w:r>
      <w:proofErr w:type="gramEnd"/>
      <w:r w:rsidRPr="002F5D7D">
        <w:rPr>
          <w:rFonts w:ascii="Cambria" w:hAnsi="Cambria" w:cs="Times New Roman"/>
          <w:lang w:val="pl-PL"/>
        </w:rPr>
        <w:t xml:space="preserve"> globalna jest dziś jeszcze bardziej nagląca, ponieważ siły rynkowe ekonomii globalnej nadają odmienne i tragiczne znaczenie słowom Jezusa: „Kto ma, temu będzie dodane, kto zaś nie ma, temu zabiorą nawet to, co ma” (por. </w:t>
      </w:r>
      <w:proofErr w:type="spellStart"/>
      <w:r w:rsidRPr="002F5D7D">
        <w:rPr>
          <w:rFonts w:ascii="Cambria" w:hAnsi="Cambria" w:cs="Times New Roman"/>
          <w:lang w:val="pl-PL"/>
        </w:rPr>
        <w:t>Mt</w:t>
      </w:r>
      <w:proofErr w:type="spellEnd"/>
      <w:r w:rsidRPr="002F5D7D">
        <w:rPr>
          <w:rFonts w:ascii="Cambria" w:hAnsi="Cambria" w:cs="Times New Roman"/>
          <w:lang w:val="pl-PL"/>
        </w:rPr>
        <w:t xml:space="preserve"> 13, 12). Pamiętając na przykład Franciszka, który nie mógł znieść widoku osoby biedniejszej od niego, musimy angażować się w słuchanie przede wszystkim tych, którzy są wykluczeni z dostępu do dóbr ekonomii globalnej.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</w:p>
    <w:p w:rsidR="002F5D7D" w:rsidRPr="002F5D7D" w:rsidRDefault="002F5D7D" w:rsidP="002F5D7D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l-PL"/>
        </w:rPr>
      </w:pPr>
      <w:bookmarkStart w:id="21" w:name="_Toc459104539"/>
      <w:bookmarkStart w:id="22" w:name="_Toc459300418"/>
      <w:bookmarkStart w:id="23" w:name="_Toc459300436"/>
      <w:r w:rsidRPr="002F5D7D">
        <w:rPr>
          <w:rFonts w:ascii="Cambria" w:eastAsia="Times New Roman" w:hAnsi="Cambria" w:cs="Times New Roman"/>
          <w:b/>
          <w:bCs/>
          <w:lang w:val="pl-PL"/>
        </w:rPr>
        <w:t>KRYTERIA ADMINISTRACJI BRATERSKIEJ I PRZEJRZYSTEJ</w:t>
      </w:r>
      <w:bookmarkEnd w:id="21"/>
      <w:bookmarkEnd w:id="22"/>
      <w:bookmarkEnd w:id="23"/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29. Franciszek pozwolił na uciekanie się do nadzwyczajnych środków w wypadku oczywistej konieczności, gdy chodziło o chorych (por. 1 Reg 8, 3) i trędowatych (por. 1 Reg 8, 10). Dzisiaj mamy inne «oczywiste konieczności» - należy je zawsze uważnie zweryfikować - które wymagają uciekania się do środków nadzwyczajnych, takich jak rezerwy finansowe/inwestycje. Dlatego: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- rezerwy finansowe/inwestycje mogą pokrywać tylko te «oczywiste potrzeby», których nie potrafią zaspokoić ani nasza praca, ani kwestowanie, ani solidarność </w:t>
      </w:r>
      <w:proofErr w:type="spellStart"/>
      <w:r w:rsidRPr="002F5D7D">
        <w:rPr>
          <w:rFonts w:ascii="Cambria" w:hAnsi="Cambria" w:cs="Times New Roman"/>
          <w:lang w:val="pl-PL"/>
        </w:rPr>
        <w:t>między-prowincjalna</w:t>
      </w:r>
      <w:proofErr w:type="spellEnd"/>
      <w:r w:rsidRPr="002F5D7D">
        <w:rPr>
          <w:rFonts w:ascii="Cambria" w:hAnsi="Cambria" w:cs="Times New Roman"/>
          <w:lang w:val="pl-PL"/>
        </w:rPr>
        <w:t>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potrzeby, na które te sumy są zainwestowane muszą być jasno określone i dochód z inwestycji może być przeznaczony wyłącznie na te potrzeby;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zamiast określać minimalną sumę do zainwestowania, by osiągnąć jakąś pewność, wspólnota franciszkańska musi ustalić najwyższą granicę dla inwestowania, by być zawsze zgodnym z naszą ufnością w Opatrzność ludzką i Boską;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- każda inwestycja, czy to w formie dóbr nieruchomych, czy to w formie pieniędzy lub innych narzędzi finansowych, musi być regulowana i poddana osądowi norm etycznych. W tym celu współpraca z innymi organizacjami chrześcijańskimi i zakonnymi, działającymi w pewnych regionach, może okazać się wartościowa i konieczna;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- jesteśmy zakonem międzynarodowym, </w:t>
      </w:r>
      <w:proofErr w:type="gramStart"/>
      <w:r w:rsidRPr="002F5D7D">
        <w:rPr>
          <w:rFonts w:ascii="Cambria" w:hAnsi="Cambria" w:cs="Times New Roman"/>
          <w:lang w:val="pl-PL"/>
        </w:rPr>
        <w:t>nasze więc</w:t>
      </w:r>
      <w:proofErr w:type="gramEnd"/>
      <w:r w:rsidRPr="002F5D7D">
        <w:rPr>
          <w:rFonts w:ascii="Cambria" w:hAnsi="Cambria" w:cs="Times New Roman"/>
          <w:lang w:val="pl-PL"/>
        </w:rPr>
        <w:t xml:space="preserve"> wspólnoty braterskie znajdują się na obszarze różnych sytuacji ekonomicznych i społecznych. Wymaga to różnorodnych odpowiedzi. Mogłoby się jednak okazać czymś odpowiednim określić kryteria krajowe czy kontynentalne, które by regulowały kwestie rezerw finansowych czy inwestowania.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lastRenderedPageBreak/>
        <w:t xml:space="preserve">30. Życie braterskie domaga się przejrzystości także w administrowaniu (zarządzaniu) lokalnym, </w:t>
      </w:r>
      <w:proofErr w:type="spellStart"/>
      <w:r w:rsidRPr="002F5D7D">
        <w:rPr>
          <w:rFonts w:ascii="Cambria" w:hAnsi="Cambria" w:cs="Times New Roman"/>
          <w:lang w:val="pl-PL"/>
        </w:rPr>
        <w:t>prowincjalnym</w:t>
      </w:r>
      <w:proofErr w:type="spellEnd"/>
      <w:r w:rsidRPr="002F5D7D">
        <w:rPr>
          <w:rFonts w:ascii="Cambria" w:hAnsi="Cambria" w:cs="Times New Roman"/>
          <w:lang w:val="pl-PL"/>
        </w:rPr>
        <w:t xml:space="preserve"> i w ramach całego Zakonu. Przejrzystość ta zaczyna się od każdego po szczególnego brata, kontynuuje w braterskich wspólnotach lokalnych i ma swoje dopełnienie w okręgu, do którego wspólnota braterska należy.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Przejrzystość wyraża i ułatwia braterstwo i solidarność wśród wszystkich komponentów Zakonu.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31. Kapituły lokalne nadają się szczególnie do tego, by przygotować preliminarze budżetowe wspólnoty braterskiej i zweryfikować sposób wydawania pieniędzy. Także nasza ekonomia musi być rzeczywiście wyrazem braterstwa, a na kapitule lokalnej znajduje właściwe miejsce na konfrontację z takimi wartościami jak: ewangeliczność, małość itd.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32. Aby osiągnąć przejrzystość w administrowaniu różnymi działami, jest konieczne, aby każde roczne sprawozdanie finansowe, na poziomie wspólnoty, okręgu czy Zakonu, wskazało na: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a</w:t>
      </w:r>
      <w:proofErr w:type="gramEnd"/>
      <w:r w:rsidRPr="002F5D7D">
        <w:rPr>
          <w:rFonts w:ascii="Cambria" w:hAnsi="Cambria" w:cs="Times New Roman"/>
          <w:lang w:val="pl-PL"/>
        </w:rPr>
        <w:t>) stan majątkowy lub bilans;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b</w:t>
      </w:r>
      <w:proofErr w:type="gramEnd"/>
      <w:r w:rsidRPr="002F5D7D">
        <w:rPr>
          <w:rFonts w:ascii="Cambria" w:hAnsi="Cambria" w:cs="Times New Roman"/>
          <w:lang w:val="pl-PL"/>
        </w:rPr>
        <w:t>) rachunek ekonomiczny lub sprawozdanie rachunkowe ze wskazaniem na dochody i rozchody;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c</w:t>
      </w:r>
      <w:proofErr w:type="gramEnd"/>
      <w:r w:rsidRPr="002F5D7D">
        <w:rPr>
          <w:rFonts w:ascii="Cambria" w:hAnsi="Cambria" w:cs="Times New Roman"/>
          <w:lang w:val="pl-PL"/>
        </w:rPr>
        <w:t>) preliminarz lub budżet roczny.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Aby móc poprawnie sformułować preliminarze nieodzowny jest formularz rachunkowy (plan rachunkowy) dobrze opracowany.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33. Braterska wspólnota lokalna może mieć kapitały zainwestowane tylko na krótkie terminy (</w:t>
      </w:r>
      <w:proofErr w:type="spellStart"/>
      <w:r w:rsidRPr="002F5D7D">
        <w:rPr>
          <w:rFonts w:ascii="Cambria" w:hAnsi="Cambria" w:cs="Times New Roman"/>
          <w:lang w:val="pl-PL"/>
        </w:rPr>
        <w:t>liquidità</w:t>
      </w:r>
      <w:proofErr w:type="spellEnd"/>
      <w:r w:rsidRPr="002F5D7D">
        <w:rPr>
          <w:rFonts w:ascii="Cambria" w:hAnsi="Cambria" w:cs="Times New Roman"/>
          <w:lang w:val="pl-PL"/>
        </w:rPr>
        <w:t xml:space="preserve"> - dyspozycyjność zasobów finansowych). Kapitał do jej dyspozycji dotyczy tego, co konieczne dla zwyczajnego zarządzania wspólnotą. Przełożony wyższy ze swoją radą określa najwyższą sumę, którą wspólnota może rozporządzać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 xml:space="preserve">. 73, 2). W tym celu niech okręgi opracują wzorce i odpowiednie formularze i niech studiują potrzebę administrowania ekonomicznego scentralizowanego na poziomie </w:t>
      </w:r>
      <w:proofErr w:type="spellStart"/>
      <w:r w:rsidRPr="002F5D7D">
        <w:rPr>
          <w:rFonts w:ascii="Cambria" w:hAnsi="Cambria" w:cs="Times New Roman"/>
          <w:lang w:val="pl-PL"/>
        </w:rPr>
        <w:t>prowincjalnym</w:t>
      </w:r>
      <w:proofErr w:type="spellEnd"/>
      <w:r w:rsidRPr="002F5D7D">
        <w:rPr>
          <w:rFonts w:ascii="Cambria" w:hAnsi="Cambria" w:cs="Times New Roman"/>
          <w:lang w:val="pl-PL"/>
        </w:rPr>
        <w:t>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34. Przejrzystość jest konieczna także instytucjom </w:t>
      </w:r>
      <w:proofErr w:type="spellStart"/>
      <w:r w:rsidRPr="002F5D7D">
        <w:rPr>
          <w:rFonts w:ascii="Cambria" w:hAnsi="Cambria" w:cs="Times New Roman"/>
          <w:lang w:val="pl-PL"/>
        </w:rPr>
        <w:t>prowincjalnym</w:t>
      </w:r>
      <w:proofErr w:type="spellEnd"/>
      <w:r w:rsidRPr="002F5D7D">
        <w:rPr>
          <w:rFonts w:ascii="Cambria" w:hAnsi="Cambria" w:cs="Times New Roman"/>
          <w:lang w:val="pl-PL"/>
        </w:rPr>
        <w:t xml:space="preserve"> zarządzanym (administrowanym) oddzielnie: misje, duszpasterstwo, dzieła społeczne, różne fundusze. Organem decyzyjnym i kontrolnym zawsze pozostaje przełożony wyższy ze swoją radą. Kontrola administracyjna może być zlecona przez przełożonego osobom lub innym kompetentnym organom w dziedzinie finansowej, złożonym zarówno z zakonników, jak i świeckich.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35. W sprawozdaniu administracyjnym każdego okręgu powinny znajdować się inwestycje finansowe przeznaczone, czy to na rzecz prowincji czy też na inne dzieła. Jeśli chodzi o bilans, powinna figurować także wartość handlowa dóbr </w:t>
      </w:r>
      <w:proofErr w:type="gramStart"/>
      <w:r w:rsidRPr="002F5D7D">
        <w:rPr>
          <w:rFonts w:ascii="Cambria" w:hAnsi="Cambria" w:cs="Times New Roman"/>
          <w:lang w:val="pl-PL"/>
        </w:rPr>
        <w:t>nie będących</w:t>
      </w:r>
      <w:proofErr w:type="gramEnd"/>
      <w:r w:rsidRPr="002F5D7D">
        <w:rPr>
          <w:rFonts w:ascii="Cambria" w:hAnsi="Cambria" w:cs="Times New Roman"/>
          <w:lang w:val="pl-PL"/>
        </w:rPr>
        <w:t xml:space="preserve"> narzędziami, to znaczy, które nie służą zwyczajnej administracji danego Okręgu (</w:t>
      </w:r>
      <w:proofErr w:type="spellStart"/>
      <w:r w:rsidRPr="002F5D7D">
        <w:rPr>
          <w:rFonts w:ascii="Cambria" w:hAnsi="Cambria" w:cs="Times New Roman"/>
          <w:lang w:val="pl-PL"/>
        </w:rPr>
        <w:t>np</w:t>
      </w:r>
      <w:proofErr w:type="spellEnd"/>
      <w:r w:rsidRPr="002F5D7D">
        <w:rPr>
          <w:rFonts w:ascii="Cambria" w:hAnsi="Cambria" w:cs="Times New Roman"/>
          <w:lang w:val="pl-PL"/>
        </w:rPr>
        <w:t>. tereny, budowle już nie używane, domy wydzierżawione itd.).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36. Trzymając się kryteriów solidarności, ustalonych na tej RPZ, każdy Okręg, po wysłuchaniu własnej Konferencji i mając na uwadze nasze Konstytucje (por. nn. 67, 7; 73, 1), w ramach Definitorium lub ewentualnie na Kapitule, </w:t>
      </w:r>
      <w:proofErr w:type="gramStart"/>
      <w:r w:rsidRPr="002F5D7D">
        <w:rPr>
          <w:rFonts w:ascii="Cambria" w:hAnsi="Cambria" w:cs="Times New Roman"/>
          <w:lang w:val="pl-PL"/>
        </w:rPr>
        <w:t>zadecyduje co</w:t>
      </w:r>
      <w:proofErr w:type="gramEnd"/>
      <w:r w:rsidRPr="002F5D7D">
        <w:rPr>
          <w:rFonts w:ascii="Cambria" w:hAnsi="Cambria" w:cs="Times New Roman"/>
          <w:lang w:val="pl-PL"/>
        </w:rPr>
        <w:t xml:space="preserve"> jest konieczne dla własnej zwyczajnej administracji (zarządzania) i jakie mogą być rezerwy/inwestycje na wydatki nadzwyczajne wewnątrz wspólnot (utrzymanie budynków, chorzy, ubezpieczenia osób, formacja) i ze względu na solidarność zewnętrzną (misje, dzieła miłosierdzie).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37. W odniesieniu do inwestycji, poza przejrzystością, konieczne jest, abyśmy się trzymali zasad etycznych. Nawiązując do Konstytucji (por. nr 66, 3), uważamy za możliwe do przyjęcia </w:t>
      </w:r>
      <w:r w:rsidRPr="002F5D7D">
        <w:rPr>
          <w:rFonts w:ascii="Cambria" w:hAnsi="Cambria" w:cs="Times New Roman"/>
          <w:lang w:val="pl-PL"/>
        </w:rPr>
        <w:lastRenderedPageBreak/>
        <w:t>formy inwestowania, będące dziś w użyciu w społeczności świeckiej. My jednak musimy respektować pewne warunki: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a</w:t>
      </w:r>
      <w:proofErr w:type="gramEnd"/>
      <w:r w:rsidRPr="002F5D7D">
        <w:rPr>
          <w:rFonts w:ascii="Cambria" w:hAnsi="Cambria" w:cs="Times New Roman"/>
          <w:lang w:val="pl-PL"/>
        </w:rPr>
        <w:t>) Oceniać wyniki czy to pozytywne, czy negatywne każdej inwestycji («odpowiedzialność etyczna»), promując na ile możliwe inwestycje zgodne ze sprawiedliwością.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b</w:t>
      </w:r>
      <w:proofErr w:type="gramEnd"/>
      <w:r w:rsidRPr="002F5D7D">
        <w:rPr>
          <w:rFonts w:ascii="Cambria" w:hAnsi="Cambria" w:cs="Times New Roman"/>
          <w:lang w:val="pl-PL"/>
        </w:rPr>
        <w:t>) Unikać inwestycji jedynie spekulacyjnych.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proofErr w:type="gramStart"/>
      <w:r w:rsidRPr="002F5D7D">
        <w:rPr>
          <w:rFonts w:ascii="Cambria" w:hAnsi="Cambria" w:cs="Times New Roman"/>
          <w:lang w:val="pl-PL"/>
        </w:rPr>
        <w:t>c</w:t>
      </w:r>
      <w:proofErr w:type="gramEnd"/>
      <w:r w:rsidRPr="002F5D7D">
        <w:rPr>
          <w:rFonts w:ascii="Cambria" w:hAnsi="Cambria" w:cs="Times New Roman"/>
          <w:lang w:val="pl-PL"/>
        </w:rPr>
        <w:t>) Na ile możliwe, dokonywać takich inwestycji we własnej strefie społeczno-ekonomicznej lub w krajach uboższych.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W tym kontekście ważne jest, aby każdy Okręg zweryfikował własne postępowanie z innymi Okręgami i prawami finansowymi i kontrolnymi odnośnych państw. Operacje inwestycyjne nie mogą pozostawać w kompetencji jednej poszczególnej osoby, ale muszą być zatwierdzone przez przełożonych wyższych; można korzystać z rady kompetentnych osób świeckich, wyspecjalizowanych w dziedzinie finansowej, które znają ewangeliczny charakter naszego Zakonu.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38. W odniesieniu do domów, wskazania Konstytucji i poprzednich Rad Plenarnych są bardziej niż wystarczające dla konkretnych rozwiązań ekonomicznych (por. 1 RPZ, nr</w:t>
      </w:r>
      <w:proofErr w:type="gramStart"/>
      <w:r w:rsidRPr="002F5D7D">
        <w:rPr>
          <w:rFonts w:ascii="Cambria" w:hAnsi="Cambria" w:cs="Times New Roman"/>
          <w:lang w:val="pl-PL"/>
        </w:rPr>
        <w:t xml:space="preserve"> 53). Bracia</w:t>
      </w:r>
      <w:proofErr w:type="gramEnd"/>
      <w:r w:rsidRPr="002F5D7D">
        <w:rPr>
          <w:rFonts w:ascii="Cambria" w:hAnsi="Cambria" w:cs="Times New Roman"/>
          <w:lang w:val="pl-PL"/>
        </w:rPr>
        <w:t xml:space="preserve"> mają żyć w tym świecie jako pielgrzymi i obcy. Dlatego zachęcamy braci, aby na nowo zbadali czy ich aktualne miejsca zamieszkania dają wystarczająco wrażenie odwoływania się do Opatrzności Bożej, oraz aby zweryfikowali, czy miejsca, w których zamieszkują są proporcjonalne do liczby braci i wykonywanych w nich prac.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39. Nasze mieszkania niech będą proste i gościnne, niech umieją połączyć skromną wstrzemięźliwość </w:t>
      </w:r>
      <w:r w:rsidRPr="002F5D7D">
        <w:rPr>
          <w:rFonts w:ascii="Cambria" w:hAnsi="Cambria" w:cs="Times New Roman"/>
          <w:i/>
          <w:lang w:val="pl-PL"/>
        </w:rPr>
        <w:t>habitat</w:t>
      </w:r>
      <w:r w:rsidRPr="002F5D7D">
        <w:rPr>
          <w:rFonts w:ascii="Cambria" w:hAnsi="Cambria" w:cs="Times New Roman"/>
          <w:lang w:val="pl-PL"/>
        </w:rPr>
        <w:t xml:space="preserve"> (środowiska życiowego) z pewnym wyczuciem smaku i harmonii. Nasze życiowe wybory powinny naznaczać własnym znamieniem także nasze budowle i środowisko; to właśnie duch ma kształtować materię.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40. Wynajmowanie naszych nieruchomości jest do zaakceptowania w zależności od środowiska, w którym żyjemy i zgodnie ze wskazaniami, jakie Minister generalny i jego Definitorium, będą uważali za stosowane udzielić. Preferujemy jednak alienację dóbr i terenów już przez nas </w:t>
      </w:r>
      <w:proofErr w:type="gramStart"/>
      <w:r w:rsidRPr="002F5D7D">
        <w:rPr>
          <w:rFonts w:ascii="Cambria" w:hAnsi="Cambria" w:cs="Times New Roman"/>
          <w:lang w:val="pl-PL"/>
        </w:rPr>
        <w:t>nie używanych</w:t>
      </w:r>
      <w:proofErr w:type="gramEnd"/>
      <w:r w:rsidRPr="002F5D7D">
        <w:rPr>
          <w:rFonts w:ascii="Cambria" w:hAnsi="Cambria" w:cs="Times New Roman"/>
          <w:lang w:val="pl-PL"/>
        </w:rPr>
        <w:t>. Gdyby to było niemożliwe, niech będą one przeznaczone na cele społeczne i dzierżawy nie-spekulacyjne.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41. Należy organizować kursy, aby przygotować odpowiednio braci, by umieli łączyć kompetencje w dziedzinie nowoczesnej administracji ekonomicznej z konsekwencją odnośnie do naszego stylu życia.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 xml:space="preserve">42. Wg przepisów Konstytucji (nr 71, 5-6; por. nr 163, 3), relacje z połowy </w:t>
      </w:r>
      <w:proofErr w:type="spellStart"/>
      <w:r w:rsidRPr="002F5D7D">
        <w:rPr>
          <w:rFonts w:ascii="Cambria" w:hAnsi="Cambria" w:cs="Times New Roman"/>
          <w:lang w:val="pl-PL"/>
        </w:rPr>
        <w:t>trzechlecia</w:t>
      </w:r>
      <w:proofErr w:type="spellEnd"/>
      <w:r w:rsidRPr="002F5D7D">
        <w:rPr>
          <w:rFonts w:ascii="Cambria" w:hAnsi="Cambria" w:cs="Times New Roman"/>
          <w:lang w:val="pl-PL"/>
        </w:rPr>
        <w:t xml:space="preserve"> sporządzane przez Przełożonych wyższych dla odpowiedniego Przełożonego, także pod względem ekonomicznym, niech będą przejrzyste i wyczerpujące. W tym celu należy opracować formularz ważny dla wszystkich okręgów. W aktualnym kontekście globalizacji, jest konieczna dobra sieć informacyjna, aby udoskonalić sprawiedliwość w rozdzielaniu koniecznych pomocy potrzebującym okręgom.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43. Przejrzystość proponowana wspólnotom braterskim i okręgom ma znaczenie także na płaszczyźnie Zakonu. Do kasy Kurii Generalnej, oprócz tego, co zostało postanowione (</w:t>
      </w:r>
      <w:proofErr w:type="spellStart"/>
      <w:r w:rsidRPr="002F5D7D">
        <w:rPr>
          <w:rFonts w:ascii="Cambria" w:hAnsi="Cambria" w:cs="Times New Roman"/>
          <w:lang w:val="pl-PL"/>
        </w:rPr>
        <w:t>np</w:t>
      </w:r>
      <w:proofErr w:type="spellEnd"/>
      <w:r w:rsidRPr="002F5D7D">
        <w:rPr>
          <w:rFonts w:ascii="Cambria" w:hAnsi="Cambria" w:cs="Times New Roman"/>
          <w:lang w:val="pl-PL"/>
        </w:rPr>
        <w:t xml:space="preserve">. roczne wpłaty okręgów i 10% wpływów na misje) powinny wpływać nadwyżki z każdej prowincji oraz ewentualne ofiary, z których one nie korzystają (por. </w:t>
      </w:r>
      <w:proofErr w:type="spellStart"/>
      <w:r w:rsidRPr="002F5D7D">
        <w:rPr>
          <w:rFonts w:ascii="Cambria" w:hAnsi="Cambria" w:cs="Times New Roman"/>
          <w:lang w:val="pl-PL"/>
        </w:rPr>
        <w:t>Konst</w:t>
      </w:r>
      <w:proofErr w:type="spellEnd"/>
      <w:r w:rsidRPr="002F5D7D">
        <w:rPr>
          <w:rFonts w:ascii="Cambria" w:hAnsi="Cambria" w:cs="Times New Roman"/>
          <w:lang w:val="pl-PL"/>
        </w:rPr>
        <w:t>. 67, 7). Należy unikać długoterminowego inwestowania kapitałów, przeznaczonych na bezpośrednią solidarność (</w:t>
      </w:r>
      <w:proofErr w:type="spellStart"/>
      <w:r w:rsidRPr="002F5D7D">
        <w:rPr>
          <w:rFonts w:ascii="Cambria" w:hAnsi="Cambria" w:cs="Times New Roman"/>
          <w:lang w:val="pl-PL"/>
        </w:rPr>
        <w:t>np</w:t>
      </w:r>
      <w:proofErr w:type="spellEnd"/>
      <w:r w:rsidRPr="002F5D7D">
        <w:rPr>
          <w:rFonts w:ascii="Cambria" w:hAnsi="Cambria" w:cs="Times New Roman"/>
          <w:lang w:val="pl-PL"/>
        </w:rPr>
        <w:t>. stypendia mszalne, ofiary na ubogich).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lastRenderedPageBreak/>
        <w:t>44. Kuria generalna jest kompetentnym organizmem dla zagwarantowania solidarności i braterstwa w wymiarze światowym. Poprzez odpowiednie struktury interweniuje w tych okręgach, które nie są w stanie zaspokoić życiowych potrzeb braci (to, co konieczne dla utrzymania, formacji, zdrowia, potrzeb braci starszych). Jest konieczne, żeby koordynując interwencje na rzecz solidarności brano pod uwagę kontekst kulturowy i społeczny, w którym bracia żyją.</w:t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t>45. Dobrze jest, aby Minister generalny wraz ze swoim Definitorium ustalił sposoby tworzenia i tworzył konieczne struktury, aby solidarność mogła być rzeczywista i skuteczna. Administrowanie funduszami, którymi Minister generalny za zgodą Definitorium dysponuje, aby zaradzić tym wymogom, należy ocenić na każdej Kapitule generalnej.</w:t>
      </w:r>
    </w:p>
    <w:p w:rsidR="002F5D7D" w:rsidRPr="002F5D7D" w:rsidRDefault="002F5D7D" w:rsidP="002F5D7D">
      <w:pPr>
        <w:spacing w:after="200" w:line="276" w:lineRule="auto"/>
        <w:jc w:val="left"/>
        <w:rPr>
          <w:rFonts w:ascii="Cambria" w:hAnsi="Cambria" w:cs="Times New Roman"/>
          <w:lang w:val="pl-PL"/>
        </w:rPr>
      </w:pPr>
      <w:r w:rsidRPr="002F5D7D">
        <w:rPr>
          <w:rFonts w:ascii="Cambria" w:hAnsi="Cambria" w:cs="Times New Roman"/>
          <w:lang w:val="pl-PL"/>
        </w:rPr>
        <w:br w:type="page"/>
      </w:r>
    </w:p>
    <w:p w:rsidR="002F5D7D" w:rsidRPr="002F5D7D" w:rsidRDefault="002F5D7D" w:rsidP="002F5D7D">
      <w:pPr>
        <w:rPr>
          <w:rFonts w:ascii="Cambria" w:hAnsi="Cambria" w:cs="Times New Roman"/>
          <w:lang w:val="pl-PL"/>
        </w:rPr>
        <w:sectPr w:rsidR="002F5D7D" w:rsidRPr="002F5D7D" w:rsidSect="00D24BBF">
          <w:headerReference w:type="default" r:id="rId23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6"/>
        <w:docPartObj>
          <w:docPartGallery w:val="Table of Contents"/>
          <w:docPartUnique/>
        </w:docPartObj>
      </w:sdtPr>
      <w:sdtContent>
        <w:p w:rsidR="0096576D" w:rsidRDefault="0043488D" w:rsidP="00CC79BD">
          <w:pPr>
            <w:pStyle w:val="Titolosommario"/>
            <w:jc w:val="center"/>
          </w:pPr>
          <w:proofErr w:type="spellStart"/>
          <w:r w:rsidRPr="00CC79BD">
            <w:rPr>
              <w:rFonts w:asciiTheme="minorHAnsi" w:hAnsiTheme="minorHAnsi"/>
              <w:b w:val="0"/>
              <w:lang w:val="de-DE"/>
            </w:rPr>
            <w:t>Spis</w:t>
          </w:r>
          <w:proofErr w:type="spellEnd"/>
          <w:r w:rsidRPr="00CC79BD">
            <w:rPr>
              <w:rFonts w:asciiTheme="minorHAnsi" w:hAnsiTheme="minorHAnsi"/>
              <w:b w:val="0"/>
              <w:lang w:val="de-DE"/>
            </w:rPr>
            <w:t xml:space="preserve"> </w:t>
          </w:r>
          <w:proofErr w:type="spellStart"/>
          <w:r w:rsidRPr="00CC79BD">
            <w:rPr>
              <w:rFonts w:asciiTheme="minorHAnsi" w:hAnsiTheme="minorHAnsi"/>
              <w:b w:val="0"/>
              <w:lang w:val="de-DE"/>
            </w:rPr>
            <w:t>treści</w:t>
          </w:r>
          <w:proofErr w:type="spellEnd"/>
        </w:p>
        <w:p w:rsidR="00FE4FBE" w:rsidRPr="00FE4FBE" w:rsidRDefault="00FE4FBE" w:rsidP="00727342">
          <w:pPr>
            <w:jc w:val="center"/>
            <w:rPr>
              <w:rFonts w:asciiTheme="minorHAnsi" w:hAnsiTheme="minorHAnsi"/>
            </w:rPr>
          </w:pPr>
        </w:p>
        <w:p w:rsidR="0064033B" w:rsidRPr="0064033B" w:rsidRDefault="0045752A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45752A">
            <w:rPr>
              <w:b w:val="0"/>
            </w:rPr>
            <w:fldChar w:fldCharType="begin"/>
          </w:r>
          <w:r w:rsidR="0096576D" w:rsidRPr="0064033B">
            <w:rPr>
              <w:b w:val="0"/>
            </w:rPr>
            <w:instrText xml:space="preserve"> TOC \o "1-3" \h \z \u </w:instrText>
          </w:r>
          <w:r w:rsidRPr="0045752A">
            <w:rPr>
              <w:b w:val="0"/>
            </w:rPr>
            <w:fldChar w:fldCharType="separate"/>
          </w:r>
          <w:hyperlink w:anchor="_Toc459300429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VI° RADY PLENARNEJ ZAKONU ŻYĆ UBÓSTWEM WE WSPÓLNOCIE BRATERSKIEJ Asyż, 1998</w:t>
            </w:r>
            <w:r w:rsidR="0064033B" w:rsidRPr="0064033B">
              <w:rPr>
                <w:b w:val="0"/>
                <w:noProof/>
                <w:webHidden/>
              </w:rPr>
              <w:tab/>
            </w:r>
            <w:r w:rsidRPr="0064033B">
              <w:rPr>
                <w:b w:val="0"/>
                <w:noProof/>
                <w:webHidden/>
              </w:rPr>
              <w:fldChar w:fldCharType="begin"/>
            </w:r>
            <w:r w:rsidR="0064033B" w:rsidRPr="0064033B">
              <w:rPr>
                <w:b w:val="0"/>
                <w:noProof/>
                <w:webHidden/>
              </w:rPr>
              <w:instrText xml:space="preserve"> PAGEREF _Toc459300429 \h </w:instrText>
            </w:r>
            <w:r w:rsidRPr="0064033B">
              <w:rPr>
                <w:b w:val="0"/>
                <w:noProof/>
                <w:webHidden/>
              </w:rPr>
            </w:r>
            <w:r w:rsidRPr="0064033B">
              <w:rPr>
                <w:b w:val="0"/>
                <w:noProof/>
                <w:webHidden/>
              </w:rPr>
              <w:fldChar w:fldCharType="separate"/>
            </w:r>
            <w:r w:rsidR="0064033B" w:rsidRPr="0064033B">
              <w:rPr>
                <w:b w:val="0"/>
                <w:noProof/>
                <w:webHidden/>
              </w:rPr>
              <w:t>5</w:t>
            </w:r>
            <w:r w:rsidRPr="0064033B">
              <w:rPr>
                <w:b w:val="0"/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300430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DEFINITORIUM GENERALNEGO DO WSZYSTKICH BRACI ZAKONU</w:t>
            </w:r>
            <w:r w:rsidR="0064033B" w:rsidRPr="0064033B">
              <w:rPr>
                <w:b w:val="0"/>
                <w:noProof/>
                <w:webHidden/>
              </w:rPr>
              <w:tab/>
            </w:r>
            <w:r w:rsidRPr="0064033B">
              <w:rPr>
                <w:b w:val="0"/>
                <w:noProof/>
                <w:webHidden/>
              </w:rPr>
              <w:fldChar w:fldCharType="begin"/>
            </w:r>
            <w:r w:rsidR="0064033B" w:rsidRPr="0064033B">
              <w:rPr>
                <w:b w:val="0"/>
                <w:noProof/>
                <w:webHidden/>
              </w:rPr>
              <w:instrText xml:space="preserve"> PAGEREF _Toc459300430 \h </w:instrText>
            </w:r>
            <w:r w:rsidRPr="0064033B">
              <w:rPr>
                <w:b w:val="0"/>
                <w:noProof/>
                <w:webHidden/>
              </w:rPr>
            </w:r>
            <w:r w:rsidRPr="0064033B">
              <w:rPr>
                <w:b w:val="0"/>
                <w:noProof/>
                <w:webHidden/>
              </w:rPr>
              <w:fldChar w:fldCharType="separate"/>
            </w:r>
            <w:r w:rsidR="0064033B" w:rsidRPr="0064033B">
              <w:rPr>
                <w:b w:val="0"/>
                <w:noProof/>
                <w:webHidden/>
              </w:rPr>
              <w:t>5</w:t>
            </w:r>
            <w:r w:rsidRPr="0064033B">
              <w:rPr>
                <w:b w:val="0"/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300431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l-PL"/>
              </w:rPr>
              <w:t>PROPOZYCJE</w:t>
            </w:r>
            <w:r w:rsidR="0064033B" w:rsidRPr="0064033B">
              <w:rPr>
                <w:b w:val="0"/>
                <w:noProof/>
                <w:webHidden/>
              </w:rPr>
              <w:tab/>
            </w:r>
            <w:r w:rsidRPr="0064033B">
              <w:rPr>
                <w:b w:val="0"/>
                <w:noProof/>
                <w:webHidden/>
              </w:rPr>
              <w:fldChar w:fldCharType="begin"/>
            </w:r>
            <w:r w:rsidR="0064033B" w:rsidRPr="0064033B">
              <w:rPr>
                <w:b w:val="0"/>
                <w:noProof/>
                <w:webHidden/>
              </w:rPr>
              <w:instrText xml:space="preserve"> PAGEREF _Toc459300431 \h </w:instrText>
            </w:r>
            <w:r w:rsidRPr="0064033B">
              <w:rPr>
                <w:b w:val="0"/>
                <w:noProof/>
                <w:webHidden/>
              </w:rPr>
            </w:r>
            <w:r w:rsidRPr="0064033B">
              <w:rPr>
                <w:b w:val="0"/>
                <w:noProof/>
                <w:webHidden/>
              </w:rPr>
              <w:fldChar w:fldCharType="separate"/>
            </w:r>
            <w:r w:rsidR="0064033B" w:rsidRPr="0064033B">
              <w:rPr>
                <w:b w:val="0"/>
                <w:noProof/>
                <w:webHidden/>
              </w:rPr>
              <w:t>7</w:t>
            </w:r>
            <w:r w:rsidRPr="0064033B">
              <w:rPr>
                <w:b w:val="0"/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32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EWANGELICZNE UBÓSTWO I MAŁOŚĆ W NASZYCH CZASACH</w:t>
            </w:r>
            <w:r w:rsidR="0064033B" w:rsidRPr="0064033B">
              <w:rPr>
                <w:noProof/>
                <w:webHidden/>
              </w:rPr>
              <w:tab/>
            </w:r>
            <w:r w:rsidRPr="0064033B">
              <w:rPr>
                <w:noProof/>
                <w:webHidden/>
              </w:rPr>
              <w:fldChar w:fldCharType="begin"/>
            </w:r>
            <w:r w:rsidR="0064033B" w:rsidRPr="0064033B">
              <w:rPr>
                <w:noProof/>
                <w:webHidden/>
              </w:rPr>
              <w:instrText xml:space="preserve"> PAGEREF _Toc459300432 \h </w:instrText>
            </w:r>
            <w:r w:rsidRPr="0064033B">
              <w:rPr>
                <w:noProof/>
                <w:webHidden/>
              </w:rPr>
            </w:r>
            <w:r w:rsidRPr="0064033B">
              <w:rPr>
                <w:noProof/>
                <w:webHidden/>
              </w:rPr>
              <w:fldChar w:fldCharType="separate"/>
            </w:r>
            <w:r w:rsidR="0064033B" w:rsidRPr="0064033B">
              <w:rPr>
                <w:noProof/>
                <w:webHidden/>
              </w:rPr>
              <w:t>7</w:t>
            </w:r>
            <w:r w:rsidRPr="0064033B">
              <w:rPr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33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BRACIA WŚRÓD UBOGICH I WIELORAKOŚĆ FORM</w:t>
            </w:r>
            <w:r w:rsidR="0064033B" w:rsidRPr="0064033B">
              <w:rPr>
                <w:noProof/>
                <w:webHidden/>
              </w:rPr>
              <w:tab/>
            </w:r>
            <w:r w:rsidRPr="0064033B">
              <w:rPr>
                <w:noProof/>
                <w:webHidden/>
              </w:rPr>
              <w:fldChar w:fldCharType="begin"/>
            </w:r>
            <w:r w:rsidR="0064033B" w:rsidRPr="0064033B">
              <w:rPr>
                <w:noProof/>
                <w:webHidden/>
              </w:rPr>
              <w:instrText xml:space="preserve"> PAGEREF _Toc459300433 \h </w:instrText>
            </w:r>
            <w:r w:rsidRPr="0064033B">
              <w:rPr>
                <w:noProof/>
                <w:webHidden/>
              </w:rPr>
            </w:r>
            <w:r w:rsidRPr="0064033B">
              <w:rPr>
                <w:noProof/>
                <w:webHidden/>
              </w:rPr>
              <w:fldChar w:fldCharType="separate"/>
            </w:r>
            <w:r w:rsidR="0064033B" w:rsidRPr="0064033B">
              <w:rPr>
                <w:noProof/>
                <w:webHidden/>
              </w:rPr>
              <w:t>9</w:t>
            </w:r>
            <w:r w:rsidRPr="0064033B">
              <w:rPr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34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l-PL"/>
              </w:rPr>
              <w:t>ZRODŁA UTRZYMANIA PRACA I KWESTA</w:t>
            </w:r>
            <w:r w:rsidR="0064033B" w:rsidRPr="0064033B">
              <w:rPr>
                <w:noProof/>
                <w:webHidden/>
              </w:rPr>
              <w:tab/>
            </w:r>
            <w:r w:rsidRPr="0064033B">
              <w:rPr>
                <w:noProof/>
                <w:webHidden/>
              </w:rPr>
              <w:fldChar w:fldCharType="begin"/>
            </w:r>
            <w:r w:rsidR="0064033B" w:rsidRPr="0064033B">
              <w:rPr>
                <w:noProof/>
                <w:webHidden/>
              </w:rPr>
              <w:instrText xml:space="preserve"> PAGEREF _Toc459300434 \h </w:instrText>
            </w:r>
            <w:r w:rsidRPr="0064033B">
              <w:rPr>
                <w:noProof/>
                <w:webHidden/>
              </w:rPr>
            </w:r>
            <w:r w:rsidRPr="0064033B">
              <w:rPr>
                <w:noProof/>
                <w:webHidden/>
              </w:rPr>
              <w:fldChar w:fldCharType="separate"/>
            </w:r>
            <w:r w:rsidR="0064033B" w:rsidRPr="0064033B">
              <w:rPr>
                <w:noProof/>
                <w:webHidden/>
              </w:rPr>
              <w:t>10</w:t>
            </w:r>
            <w:r w:rsidRPr="0064033B">
              <w:rPr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35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Cs/>
                <w:noProof/>
                <w:lang w:val="pl-PL"/>
              </w:rPr>
              <w:t>SOLIDARNOŚĆ I DZIELENIE SIĘ</w:t>
            </w:r>
            <w:r w:rsidR="0064033B" w:rsidRPr="0064033B">
              <w:rPr>
                <w:noProof/>
                <w:webHidden/>
              </w:rPr>
              <w:tab/>
            </w:r>
            <w:r w:rsidRPr="0064033B">
              <w:rPr>
                <w:noProof/>
                <w:webHidden/>
              </w:rPr>
              <w:fldChar w:fldCharType="begin"/>
            </w:r>
            <w:r w:rsidR="0064033B" w:rsidRPr="0064033B">
              <w:rPr>
                <w:noProof/>
                <w:webHidden/>
              </w:rPr>
              <w:instrText xml:space="preserve"> PAGEREF _Toc459300435 \h </w:instrText>
            </w:r>
            <w:r w:rsidRPr="0064033B">
              <w:rPr>
                <w:noProof/>
                <w:webHidden/>
              </w:rPr>
            </w:r>
            <w:r w:rsidRPr="0064033B">
              <w:rPr>
                <w:noProof/>
                <w:webHidden/>
              </w:rPr>
              <w:fldChar w:fldCharType="separate"/>
            </w:r>
            <w:r w:rsidR="0064033B" w:rsidRPr="0064033B">
              <w:rPr>
                <w:noProof/>
                <w:webHidden/>
              </w:rPr>
              <w:t>12</w:t>
            </w:r>
            <w:r w:rsidRPr="0064033B">
              <w:rPr>
                <w:noProof/>
                <w:webHidden/>
              </w:rPr>
              <w:fldChar w:fldCharType="end"/>
            </w:r>
          </w:hyperlink>
        </w:p>
        <w:p w:rsidR="0064033B" w:rsidRPr="0064033B" w:rsidRDefault="0045752A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300436" w:history="1">
            <w:r w:rsidR="0064033B" w:rsidRPr="0064033B">
              <w:rPr>
                <w:rStyle w:val="Collegamentoipertestuale"/>
                <w:rFonts w:ascii="Cambria" w:eastAsia="Times New Roman" w:hAnsi="Cambria" w:cs="Times New Roman"/>
                <w:bCs/>
                <w:noProof/>
                <w:lang w:val="pl-PL"/>
              </w:rPr>
              <w:t>KRYTERIA ADMINISTRACJI BRATERSKIEJ I PRZEJRZYSTEJ</w:t>
            </w:r>
            <w:r w:rsidR="0064033B" w:rsidRPr="0064033B">
              <w:rPr>
                <w:noProof/>
                <w:webHidden/>
              </w:rPr>
              <w:tab/>
            </w:r>
            <w:r w:rsidRPr="0064033B">
              <w:rPr>
                <w:noProof/>
                <w:webHidden/>
              </w:rPr>
              <w:fldChar w:fldCharType="begin"/>
            </w:r>
            <w:r w:rsidR="0064033B" w:rsidRPr="0064033B">
              <w:rPr>
                <w:noProof/>
                <w:webHidden/>
              </w:rPr>
              <w:instrText xml:space="preserve"> PAGEREF _Toc459300436 \h </w:instrText>
            </w:r>
            <w:r w:rsidRPr="0064033B">
              <w:rPr>
                <w:noProof/>
                <w:webHidden/>
              </w:rPr>
            </w:r>
            <w:r w:rsidRPr="0064033B">
              <w:rPr>
                <w:noProof/>
                <w:webHidden/>
              </w:rPr>
              <w:fldChar w:fldCharType="separate"/>
            </w:r>
            <w:r w:rsidR="0064033B" w:rsidRPr="0064033B">
              <w:rPr>
                <w:noProof/>
                <w:webHidden/>
              </w:rPr>
              <w:t>14</w:t>
            </w:r>
            <w:r w:rsidRPr="0064033B">
              <w:rPr>
                <w:noProof/>
                <w:webHidden/>
              </w:rPr>
              <w:fldChar w:fldCharType="end"/>
            </w:r>
          </w:hyperlink>
        </w:p>
        <w:p w:rsidR="0096576D" w:rsidRPr="0064033B" w:rsidRDefault="0045752A" w:rsidP="0096576D">
          <w:r w:rsidRPr="0064033B">
            <w:rPr>
              <w:rFonts w:asciiTheme="minorHAnsi" w:hAnsiTheme="minorHAnsi"/>
            </w:rPr>
            <w:fldChar w:fldCharType="end"/>
          </w:r>
        </w:p>
      </w:sdtContent>
    </w:sdt>
    <w:p w:rsidR="0096576D" w:rsidRDefault="0096576D" w:rsidP="001E1FB6">
      <w:pPr>
        <w:rPr>
          <w:rFonts w:ascii="Cambria" w:hAnsi="Cambria" w:cs="Times New Roman"/>
          <w:color w:val="000000"/>
          <w:kern w:val="1"/>
          <w:szCs w:val="24"/>
          <w:lang w:eastAsia="hi-IN" w:bidi="hi-IN"/>
        </w:rPr>
      </w:pPr>
    </w:p>
    <w:p w:rsidR="009A05FF" w:rsidRDefault="0096576D" w:rsidP="00A76104">
      <w:pPr>
        <w:spacing w:after="0"/>
        <w:jc w:val="left"/>
        <w:rPr>
          <w:rFonts w:ascii="Cambria" w:hAnsi="Cambria" w:cs="Times New Roman"/>
          <w:color w:val="000000"/>
          <w:kern w:val="1"/>
          <w:szCs w:val="24"/>
          <w:lang w:eastAsia="hi-IN" w:bidi="hi-IN"/>
        </w:rPr>
        <w:sectPr w:rsidR="009A05FF" w:rsidSect="002814AC">
          <w:headerReference w:type="default" r:id="rId24"/>
          <w:footerReference w:type="default" r:id="rId25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ascii="Cambria" w:hAnsi="Cambria" w:cs="Times New Roman"/>
          <w:color w:val="000000"/>
          <w:kern w:val="1"/>
          <w:szCs w:val="24"/>
          <w:lang w:eastAsia="hi-IN" w:bidi="hi-IN"/>
        </w:rPr>
        <w:br w:type="page"/>
      </w:r>
    </w:p>
    <w:p w:rsidR="00DC0F9E" w:rsidRDefault="00DC0F9E" w:rsidP="00DC0F9E">
      <w:pPr>
        <w:jc w:val="center"/>
      </w:pPr>
      <w:bookmarkStart w:id="24" w:name="_GoBack"/>
      <w:bookmarkEnd w:id="24"/>
    </w:p>
    <w:p w:rsidR="009A05FF" w:rsidRPr="001E1FB6" w:rsidRDefault="009A05FF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9365DC" w:rsidRPr="001E1FB6" w:rsidRDefault="00284571" w:rsidP="00DC0F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685800"/>
            <wp:effectExtent l="0" t="0" r="635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284571" w:rsidRPr="001E1FB6" w:rsidRDefault="00284571" w:rsidP="00284571">
      <w:pPr>
        <w:jc w:val="center"/>
      </w:pPr>
    </w:p>
    <w:p w:rsidR="00284571" w:rsidRPr="001E1FB6" w:rsidRDefault="00284571" w:rsidP="00284571">
      <w:pPr>
        <w:jc w:val="center"/>
      </w:pPr>
    </w:p>
    <w:p w:rsidR="00284571" w:rsidRDefault="00284571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Pr="001E1FB6" w:rsidRDefault="00A76104" w:rsidP="00284571">
      <w:pPr>
        <w:jc w:val="center"/>
      </w:pPr>
    </w:p>
    <w:p w:rsidR="00284571" w:rsidRPr="001D5E53" w:rsidRDefault="0045752A" w:rsidP="00284571">
      <w:pPr>
        <w:jc w:val="center"/>
        <w:rPr>
          <w:rFonts w:asciiTheme="minorHAnsi" w:hAnsiTheme="minorHAnsi"/>
        </w:rPr>
      </w:pPr>
      <w:hyperlink r:id="rId27" w:history="1">
        <w:r w:rsidR="00101475" w:rsidRPr="001D5E53">
          <w:rPr>
            <w:rStyle w:val="Collegamentoipertestuale"/>
            <w:rFonts w:asciiTheme="minorHAnsi" w:hAnsiTheme="minorHAnsi"/>
          </w:rPr>
          <w:t>www.ofmcap.org</w:t>
        </w:r>
      </w:hyperlink>
      <w:r w:rsidR="00101475" w:rsidRPr="001D5E53">
        <w:rPr>
          <w:rFonts w:asciiTheme="minorHAnsi" w:hAnsiTheme="minorHAnsi"/>
        </w:rPr>
        <w:t xml:space="preserve"> </w:t>
      </w:r>
    </w:p>
    <w:p w:rsidR="00284571" w:rsidRPr="009365DC" w:rsidRDefault="00284571" w:rsidP="009365DC"/>
    <w:sectPr w:rsidR="00284571" w:rsidRPr="009365DC" w:rsidSect="00DC134F">
      <w:headerReference w:type="default" r:id="rId28"/>
      <w:footerReference w:type="default" r:id="rId2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3A" w:rsidRDefault="00E0703A" w:rsidP="001E1FB6">
      <w:pPr>
        <w:spacing w:after="0"/>
      </w:pPr>
      <w:r>
        <w:separator/>
      </w:r>
    </w:p>
  </w:endnote>
  <w:endnote w:type="continuationSeparator" w:id="0">
    <w:p w:rsidR="00E0703A" w:rsidRDefault="00E0703A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6" w:rsidRDefault="00AA7D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8" w:rsidRDefault="00366828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6" w:rsidRDefault="00AA7DF6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7D" w:rsidRDefault="002F5D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4065629"/>
      <w:docPartObj>
        <w:docPartGallery w:val="Page Numbers (Bottom of Page)"/>
        <w:docPartUnique/>
      </w:docPartObj>
    </w:sdtPr>
    <w:sdtContent>
      <w:p w:rsidR="002F5D7D" w:rsidRPr="00AA7DF6" w:rsidRDefault="0045752A" w:rsidP="00D24BBF">
        <w:pPr>
          <w:pStyle w:val="Pidipagina"/>
          <w:jc w:val="center"/>
          <w:rPr>
            <w:rFonts w:asciiTheme="minorHAnsi" w:hAnsiTheme="minorHAnsi"/>
          </w:rPr>
        </w:pPr>
        <w:r w:rsidRPr="00AA7DF6">
          <w:rPr>
            <w:rFonts w:asciiTheme="minorHAnsi" w:hAnsiTheme="minorHAnsi"/>
          </w:rPr>
          <w:fldChar w:fldCharType="begin"/>
        </w:r>
        <w:r w:rsidRPr="00AA7DF6">
          <w:rPr>
            <w:rFonts w:asciiTheme="minorHAnsi" w:hAnsiTheme="minorHAnsi"/>
          </w:rPr>
          <w:instrText xml:space="preserve"> PAGE   \* MERGEFORMAT </w:instrText>
        </w:r>
        <w:r w:rsidRPr="00AA7DF6">
          <w:rPr>
            <w:rFonts w:asciiTheme="minorHAnsi" w:hAnsiTheme="minorHAnsi"/>
          </w:rPr>
          <w:fldChar w:fldCharType="separate"/>
        </w:r>
        <w:r w:rsidR="00AA7DF6">
          <w:rPr>
            <w:rFonts w:asciiTheme="minorHAnsi" w:hAnsiTheme="minorHAnsi"/>
            <w:noProof/>
          </w:rPr>
          <w:t>5</w:t>
        </w:r>
        <w:r w:rsidRPr="00AA7DF6">
          <w:rPr>
            <w:rFonts w:asciiTheme="minorHAnsi" w:hAnsiTheme="minorHAnsi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7D" w:rsidRDefault="002F5D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85" w:rsidRPr="001E1FB6" w:rsidRDefault="00BF0E85" w:rsidP="00BF0E85">
    <w:pPr>
      <w:pStyle w:val="Pidipagina"/>
      <w:rPr>
        <w:rFonts w:asciiTheme="minorHAnsi" w:hAnsiTheme="minorHAnsi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Pidipagin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3A" w:rsidRDefault="00E0703A" w:rsidP="001E1FB6">
      <w:pPr>
        <w:spacing w:after="0"/>
      </w:pPr>
      <w:r>
        <w:separator/>
      </w:r>
    </w:p>
  </w:footnote>
  <w:footnote w:type="continuationSeparator" w:id="0">
    <w:p w:rsidR="00E0703A" w:rsidRDefault="00E0703A" w:rsidP="001E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6" w:rsidRDefault="00AA7D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6" w:rsidRDefault="00AA7DF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6" w:rsidRDefault="00AA7DF6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7D" w:rsidRDefault="002F5D7D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7D" w:rsidRDefault="002F5D7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507"/>
      <w:gridCol w:w="931"/>
      <w:gridCol w:w="4292"/>
    </w:tblGrid>
    <w:tr w:rsidR="002F5D7D" w:rsidRPr="008E0D90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F5D7D" w:rsidRDefault="002F5D7D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F5D7D" w:rsidRDefault="002F5D7D" w:rsidP="00206F43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proofErr w:type="spellStart"/>
          <w:r>
            <w:rPr>
              <w:rFonts w:ascii="Cambria" w:hAnsi="Cambria"/>
            </w:rPr>
            <w:t>VI°</w:t>
          </w:r>
          <w:proofErr w:type="spellEnd"/>
          <w:r>
            <w:rPr>
              <w:rFonts w:ascii="Cambria" w:hAnsi="Cambria"/>
            </w:rPr>
            <w:t xml:space="preserve"> RPZ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F5D7D" w:rsidRDefault="002F5D7D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F5D7D" w:rsidRPr="008E0D90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F5D7D" w:rsidRDefault="002F5D7D" w:rsidP="00B130C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F5D7D" w:rsidRDefault="002F5D7D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F5D7D" w:rsidRDefault="002F5D7D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F5D7D" w:rsidRDefault="002F5D7D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C3337"/>
    <w:multiLevelType w:val="hybridMultilevel"/>
    <w:tmpl w:val="AA66917C"/>
    <w:lvl w:ilvl="0" w:tplc="0410000F">
      <w:start w:val="1"/>
      <w:numFmt w:val="decimal"/>
      <w:pStyle w:val="Elenc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65DC"/>
    <w:rsid w:val="00013A6B"/>
    <w:rsid w:val="00041AAF"/>
    <w:rsid w:val="0005483A"/>
    <w:rsid w:val="00055BF3"/>
    <w:rsid w:val="00066F78"/>
    <w:rsid w:val="000C700C"/>
    <w:rsid w:val="00101475"/>
    <w:rsid w:val="001D2E19"/>
    <w:rsid w:val="001D5E53"/>
    <w:rsid w:val="001E1FB6"/>
    <w:rsid w:val="00214688"/>
    <w:rsid w:val="00231C1C"/>
    <w:rsid w:val="00241205"/>
    <w:rsid w:val="002465CF"/>
    <w:rsid w:val="002814AC"/>
    <w:rsid w:val="00284571"/>
    <w:rsid w:val="002F5D7D"/>
    <w:rsid w:val="0030336E"/>
    <w:rsid w:val="003179EB"/>
    <w:rsid w:val="0032062C"/>
    <w:rsid w:val="00366828"/>
    <w:rsid w:val="003B2F1F"/>
    <w:rsid w:val="003C4530"/>
    <w:rsid w:val="003C74A2"/>
    <w:rsid w:val="003D207C"/>
    <w:rsid w:val="0042539B"/>
    <w:rsid w:val="00427EF9"/>
    <w:rsid w:val="0043488D"/>
    <w:rsid w:val="004417DB"/>
    <w:rsid w:val="0045752A"/>
    <w:rsid w:val="004A7599"/>
    <w:rsid w:val="004C42F9"/>
    <w:rsid w:val="004F3630"/>
    <w:rsid w:val="00532437"/>
    <w:rsid w:val="00596658"/>
    <w:rsid w:val="005B0150"/>
    <w:rsid w:val="005C47FD"/>
    <w:rsid w:val="005E5A9A"/>
    <w:rsid w:val="00605C92"/>
    <w:rsid w:val="00616F22"/>
    <w:rsid w:val="006308C4"/>
    <w:rsid w:val="0064033B"/>
    <w:rsid w:val="00667937"/>
    <w:rsid w:val="00685ACA"/>
    <w:rsid w:val="006D2A1A"/>
    <w:rsid w:val="00727342"/>
    <w:rsid w:val="007921D0"/>
    <w:rsid w:val="00804D95"/>
    <w:rsid w:val="008D4216"/>
    <w:rsid w:val="008E41EE"/>
    <w:rsid w:val="009031C8"/>
    <w:rsid w:val="0093339A"/>
    <w:rsid w:val="00933581"/>
    <w:rsid w:val="009365DC"/>
    <w:rsid w:val="0096576D"/>
    <w:rsid w:val="009A05FF"/>
    <w:rsid w:val="009B317C"/>
    <w:rsid w:val="009E12C1"/>
    <w:rsid w:val="00A00EB9"/>
    <w:rsid w:val="00A23FE2"/>
    <w:rsid w:val="00A5073F"/>
    <w:rsid w:val="00A76104"/>
    <w:rsid w:val="00AA7DF6"/>
    <w:rsid w:val="00B66580"/>
    <w:rsid w:val="00B84872"/>
    <w:rsid w:val="00BB31B0"/>
    <w:rsid w:val="00BB378E"/>
    <w:rsid w:val="00BF0E85"/>
    <w:rsid w:val="00BF74C8"/>
    <w:rsid w:val="00C04C3C"/>
    <w:rsid w:val="00C94AD8"/>
    <w:rsid w:val="00CA212A"/>
    <w:rsid w:val="00CC3873"/>
    <w:rsid w:val="00CC79BD"/>
    <w:rsid w:val="00D27073"/>
    <w:rsid w:val="00D40D13"/>
    <w:rsid w:val="00D448E5"/>
    <w:rsid w:val="00D717CD"/>
    <w:rsid w:val="00D77388"/>
    <w:rsid w:val="00D86697"/>
    <w:rsid w:val="00DC0F9E"/>
    <w:rsid w:val="00DC134F"/>
    <w:rsid w:val="00E0703A"/>
    <w:rsid w:val="00E8207D"/>
    <w:rsid w:val="00EA6E99"/>
    <w:rsid w:val="00EC7AA4"/>
    <w:rsid w:val="00EF53F0"/>
    <w:rsid w:val="00F03978"/>
    <w:rsid w:val="00F40DC3"/>
    <w:rsid w:val="00F4639D"/>
    <w:rsid w:val="00FE4B94"/>
    <w:rsid w:val="00F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e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e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Elenco">
    <w:name w:val="List"/>
    <w:basedOn w:val="Normale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e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e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365DC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e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Carpredefinitoparagrafo"/>
    <w:rsid w:val="001E1FB6"/>
  </w:style>
  <w:style w:type="character" w:customStyle="1" w:styleId="apple-converted-space">
    <w:name w:val="apple-converted-space"/>
    <w:basedOn w:val="Carpredefinitoparagrafo"/>
    <w:rsid w:val="001E1FB6"/>
  </w:style>
  <w:style w:type="paragraph" w:styleId="Intestazione">
    <w:name w:val="header"/>
    <w:basedOn w:val="Normale"/>
    <w:link w:val="IntestazioneCarattere"/>
    <w:unhideWhenUsed/>
    <w:rsid w:val="001E1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FB6"/>
    <w:rPr>
      <w:rFonts w:eastAsia="PMingLiU"/>
      <w:kern w:val="22"/>
      <w:szCs w:val="22"/>
      <w:lang w:eastAsia="en-US"/>
    </w:rPr>
  </w:style>
  <w:style w:type="paragraph" w:styleId="Nessunaspaziatura">
    <w:name w:val="No Spacing"/>
    <w:link w:val="NessunaspaziaturaCarattere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Enfasicorsivo">
    <w:name w:val="Emphasis"/>
    <w:basedOn w:val="Carpredefinitoparagrafo"/>
    <w:qFormat/>
    <w:rsid w:val="001E1F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B6"/>
    <w:rPr>
      <w:rFonts w:eastAsia="PMingLiU"/>
      <w:kern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://www.ofmcap.org/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mcap.org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yperlink" Target="http://www.ofmcap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293C0-FAA3-498D-971E-1FED73AD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5673</Words>
  <Characters>35463</Characters>
  <Application>Microsoft Office Word</Application>
  <DocSecurity>0</DocSecurity>
  <Lines>656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 CPO EN</vt:lpstr>
    </vt:vector>
  </TitlesOfParts>
  <Company>OFMCap</Company>
  <LinksUpToDate>false</LinksUpToDate>
  <CharactersWithSpaces>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CPO PL</dc:title>
  <dc:subject/>
  <dc:creator>www.ofmcap.org</dc:creator>
  <cp:keywords/>
  <dc:description/>
  <cp:lastModifiedBy>ospite</cp:lastModifiedBy>
  <cp:revision>33</cp:revision>
  <cp:lastPrinted>2016-08-17T09:49:00Z</cp:lastPrinted>
  <dcterms:created xsi:type="dcterms:W3CDTF">2016-08-17T13:44:00Z</dcterms:created>
  <dcterms:modified xsi:type="dcterms:W3CDTF">2016-08-19T08:41:00Z</dcterms:modified>
  <cp:category>CPO</cp:category>
</cp:coreProperties>
</file>